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D2" w:rsidRDefault="00384ED2" w:rsidP="00384ED2">
      <w:pPr>
        <w:rPr>
          <w:rFonts w:ascii="幼圆" w:eastAsia="幼圆"/>
          <w:sz w:val="32"/>
        </w:rPr>
      </w:pPr>
      <w:r>
        <w:rPr>
          <w:rFonts w:ascii="幼圆" w:eastAsia="幼圆" w:hint="eastAsia"/>
          <w:sz w:val="32"/>
        </w:rPr>
        <w:t>化工环保通讯     4</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4</w:t>
      </w:r>
      <w:r>
        <w:rPr>
          <w:rFonts w:hint="eastAsia"/>
          <w:sz w:val="28"/>
        </w:rPr>
        <w:t>月</w:t>
      </w:r>
      <w:r>
        <w:rPr>
          <w:rFonts w:hint="eastAsia"/>
          <w:sz w:val="28"/>
        </w:rPr>
        <w:t xml:space="preserve">  </w:t>
      </w:r>
      <w:r>
        <w:rPr>
          <w:rFonts w:hint="eastAsia"/>
          <w:sz w:val="28"/>
        </w:rPr>
        <w:t>（总第</w:t>
      </w:r>
      <w:r>
        <w:rPr>
          <w:rFonts w:hint="eastAsia"/>
          <w:sz w:val="28"/>
        </w:rPr>
        <w:t>212</w:t>
      </w:r>
      <w:r>
        <w:rPr>
          <w:rFonts w:hint="eastAsia"/>
          <w:sz w:val="28"/>
        </w:rPr>
        <w:t>期）</w:t>
      </w:r>
    </w:p>
    <w:p w:rsidR="00384ED2" w:rsidRDefault="00384ED2" w:rsidP="00384ED2">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384ED2" w:rsidRPr="001442DE" w:rsidRDefault="00384ED2" w:rsidP="00384ED2">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384ED2" w:rsidRDefault="00384ED2" w:rsidP="00384ED2">
      <w:pPr>
        <w:jc w:val="center"/>
        <w:rPr>
          <w:sz w:val="32"/>
        </w:rPr>
      </w:pPr>
      <w:r>
        <w:rPr>
          <w:rFonts w:hint="eastAsia"/>
          <w:sz w:val="32"/>
        </w:rPr>
        <w:t>目</w:t>
      </w:r>
      <w:r>
        <w:rPr>
          <w:rFonts w:hint="eastAsia"/>
          <w:sz w:val="32"/>
        </w:rPr>
        <w:t xml:space="preserve">    </w:t>
      </w:r>
      <w:r>
        <w:rPr>
          <w:rFonts w:hint="eastAsia"/>
          <w:sz w:val="32"/>
        </w:rPr>
        <w:t>录</w:t>
      </w:r>
    </w:p>
    <w:p w:rsidR="00384ED2" w:rsidRDefault="00384ED2" w:rsidP="00384ED2">
      <w:pPr>
        <w:rPr>
          <w:sz w:val="28"/>
          <w:bdr w:val="single" w:sz="4" w:space="0" w:color="auto"/>
        </w:rPr>
      </w:pPr>
      <w:r>
        <w:rPr>
          <w:rFonts w:hint="eastAsia"/>
          <w:sz w:val="28"/>
          <w:bdr w:val="single" w:sz="4" w:space="0" w:color="auto"/>
        </w:rPr>
        <w:t>政府信息</w:t>
      </w:r>
    </w:p>
    <w:p w:rsidR="00384ED2" w:rsidRPr="00CC1D87" w:rsidRDefault="00384ED2" w:rsidP="00384ED2">
      <w:pPr>
        <w:spacing w:line="440" w:lineRule="exact"/>
        <w:jc w:val="left"/>
        <w:rPr>
          <w:rFonts w:ascii="宋体" w:hAnsi="宋体"/>
          <w:sz w:val="28"/>
          <w:szCs w:val="28"/>
        </w:rPr>
      </w:pPr>
      <w:r w:rsidRPr="00CC1D87">
        <w:rPr>
          <w:rFonts w:hint="eastAsia"/>
          <w:sz w:val="28"/>
          <w:szCs w:val="28"/>
        </w:rPr>
        <w:t>Δ</w:t>
      </w:r>
      <w:r w:rsidRPr="00CC1D87">
        <w:rPr>
          <w:rFonts w:asciiTheme="majorEastAsia" w:eastAsiaTheme="majorEastAsia" w:hAnsiTheme="majorEastAsia" w:cs="宋体" w:hint="eastAsia"/>
          <w:bCs/>
          <w:color w:val="333333"/>
          <w:kern w:val="36"/>
          <w:sz w:val="28"/>
          <w:szCs w:val="28"/>
        </w:rPr>
        <w:t>工信部印发《绿色制造2016专项行动实施方案》</w:t>
      </w:r>
    </w:p>
    <w:p w:rsidR="00384ED2" w:rsidRDefault="00384ED2" w:rsidP="00384ED2">
      <w:pPr>
        <w:pStyle w:val="a3"/>
        <w:spacing w:before="0" w:beforeAutospacing="0" w:after="0" w:afterAutospacing="0" w:line="440" w:lineRule="exact"/>
        <w:rPr>
          <w:color w:val="333333"/>
          <w:sz w:val="28"/>
          <w:szCs w:val="28"/>
        </w:rPr>
      </w:pPr>
      <w:r w:rsidRPr="0041659D">
        <w:rPr>
          <w:rFonts w:hint="eastAsia"/>
          <w:sz w:val="28"/>
          <w:szCs w:val="28"/>
        </w:rPr>
        <w:t>Δ</w:t>
      </w:r>
      <w:r w:rsidRPr="00BF709D">
        <w:rPr>
          <w:rFonts w:hint="eastAsia"/>
          <w:color w:val="333333"/>
          <w:sz w:val="28"/>
          <w:szCs w:val="28"/>
        </w:rPr>
        <w:t>国家发改委等3部委发布《清洁生产评价指标体系制（修）订计划（第二批）》</w:t>
      </w:r>
    </w:p>
    <w:p w:rsidR="00384ED2" w:rsidRPr="00CC1D87" w:rsidRDefault="00384ED2" w:rsidP="00384ED2">
      <w:pPr>
        <w:pStyle w:val="a3"/>
        <w:spacing w:before="0" w:beforeAutospacing="0" w:after="0" w:afterAutospacing="0" w:line="440" w:lineRule="exact"/>
        <w:rPr>
          <w:b/>
          <w:bCs/>
          <w:color w:val="333333"/>
          <w:sz w:val="28"/>
          <w:szCs w:val="28"/>
        </w:rPr>
      </w:pPr>
      <w:r w:rsidRPr="00CC1D87">
        <w:rPr>
          <w:rFonts w:hint="eastAsia"/>
          <w:sz w:val="28"/>
          <w:szCs w:val="28"/>
        </w:rPr>
        <w:t>Δ</w:t>
      </w:r>
      <w:r w:rsidRPr="00CC1D87">
        <w:rPr>
          <w:rFonts w:cs="宋体" w:hint="eastAsia"/>
          <w:bCs/>
          <w:sz w:val="28"/>
          <w:szCs w:val="28"/>
        </w:rPr>
        <w:t>《国务院关于修改部分行政法规的决定》中涉及环保法规的有关条款</w:t>
      </w:r>
    </w:p>
    <w:p w:rsidR="00384ED2" w:rsidRDefault="00384ED2" w:rsidP="00B53D21">
      <w:pPr>
        <w:spacing w:beforeLines="50" w:afterLines="50" w:line="480" w:lineRule="exact"/>
        <w:rPr>
          <w:rFonts w:ascii="宋体" w:hAnsi="宋体"/>
          <w:sz w:val="28"/>
          <w:bdr w:val="single" w:sz="4" w:space="0" w:color="auto"/>
        </w:rPr>
      </w:pPr>
      <w:r>
        <w:rPr>
          <w:rFonts w:ascii="宋体" w:hAnsi="宋体" w:hint="eastAsia"/>
          <w:sz w:val="28"/>
          <w:bdr w:val="single" w:sz="4" w:space="0" w:color="auto"/>
        </w:rPr>
        <w:t>协会动态</w:t>
      </w:r>
    </w:p>
    <w:p w:rsidR="00384ED2" w:rsidRPr="009571F0" w:rsidRDefault="00384ED2" w:rsidP="00384ED2">
      <w:pPr>
        <w:widowControl/>
        <w:spacing w:line="440" w:lineRule="exact"/>
        <w:jc w:val="left"/>
        <w:rPr>
          <w:rFonts w:ascii="宋体" w:hAnsi="宋体" w:cs="宋体"/>
          <w:kern w:val="0"/>
          <w:sz w:val="28"/>
          <w:szCs w:val="28"/>
        </w:rPr>
      </w:pPr>
      <w:r w:rsidRPr="009571F0">
        <w:rPr>
          <w:rFonts w:hint="eastAsia"/>
          <w:sz w:val="28"/>
          <w:szCs w:val="28"/>
        </w:rPr>
        <w:t>Δ</w:t>
      </w:r>
      <w:r w:rsidRPr="009571F0">
        <w:rPr>
          <w:rFonts w:ascii="宋体" w:hAnsi="宋体" w:cs="宋体" w:hint="eastAsia"/>
          <w:kern w:val="0"/>
          <w:sz w:val="28"/>
          <w:szCs w:val="28"/>
        </w:rPr>
        <w:t>协会组织开展园区危险废物调研</w:t>
      </w:r>
    </w:p>
    <w:p w:rsidR="00384ED2" w:rsidRPr="00917EAC" w:rsidRDefault="00384ED2" w:rsidP="00384ED2">
      <w:pPr>
        <w:spacing w:line="360" w:lineRule="auto"/>
        <w:jc w:val="left"/>
        <w:rPr>
          <w:rFonts w:ascii="宋体" w:hAnsi="宋体"/>
          <w:sz w:val="28"/>
          <w:szCs w:val="28"/>
        </w:rPr>
      </w:pPr>
      <w:r w:rsidRPr="0041659D">
        <w:rPr>
          <w:rFonts w:hint="eastAsia"/>
          <w:sz w:val="28"/>
          <w:szCs w:val="28"/>
        </w:rPr>
        <w:t>Δ</w:t>
      </w:r>
    </w:p>
    <w:p w:rsidR="00384ED2" w:rsidRDefault="00384ED2" w:rsidP="00B53D21">
      <w:pPr>
        <w:spacing w:beforeLines="50" w:afterLines="50" w:line="480" w:lineRule="exact"/>
        <w:rPr>
          <w:rFonts w:ascii="宋体" w:hAnsi="宋体"/>
          <w:sz w:val="28"/>
          <w:bdr w:val="single" w:sz="4" w:space="0" w:color="auto"/>
        </w:rPr>
      </w:pPr>
      <w:r>
        <w:rPr>
          <w:rFonts w:ascii="宋体" w:hAnsi="宋体" w:hint="eastAsia"/>
          <w:sz w:val="28"/>
          <w:bdr w:val="single" w:sz="4" w:space="0" w:color="auto"/>
        </w:rPr>
        <w:t>综合信息</w:t>
      </w:r>
    </w:p>
    <w:p w:rsidR="00384ED2" w:rsidRPr="00930D74" w:rsidRDefault="00384ED2" w:rsidP="00384ED2">
      <w:pPr>
        <w:spacing w:line="440" w:lineRule="exact"/>
        <w:jc w:val="left"/>
        <w:rPr>
          <w:sz w:val="28"/>
          <w:szCs w:val="28"/>
        </w:rPr>
      </w:pPr>
      <w:r w:rsidRPr="00AC081C">
        <w:rPr>
          <w:rFonts w:hint="eastAsia"/>
          <w:sz w:val="28"/>
          <w:szCs w:val="28"/>
        </w:rPr>
        <w:t>Δ</w:t>
      </w:r>
      <w:r w:rsidRPr="00930D74">
        <w:rPr>
          <w:rFonts w:hint="eastAsia"/>
          <w:sz w:val="28"/>
          <w:szCs w:val="28"/>
        </w:rPr>
        <w:t>环保部征求《建设项目环境保护管理条例（修订草案征求意见稿）》意见</w:t>
      </w:r>
    </w:p>
    <w:p w:rsidR="00384ED2" w:rsidRPr="009571F0" w:rsidRDefault="00384ED2" w:rsidP="00384ED2">
      <w:pPr>
        <w:spacing w:line="440" w:lineRule="exact"/>
        <w:jc w:val="left"/>
        <w:rPr>
          <w:sz w:val="28"/>
          <w:szCs w:val="28"/>
        </w:rPr>
      </w:pPr>
      <w:r w:rsidRPr="00056A9E">
        <w:rPr>
          <w:rFonts w:hint="eastAsia"/>
          <w:sz w:val="28"/>
          <w:szCs w:val="28"/>
        </w:rPr>
        <w:t>Δ</w:t>
      </w:r>
      <w:r w:rsidRPr="009571F0">
        <w:rPr>
          <w:rFonts w:hint="eastAsia"/>
          <w:sz w:val="28"/>
          <w:szCs w:val="28"/>
        </w:rPr>
        <w:t>83</w:t>
      </w:r>
      <w:r w:rsidRPr="009571F0">
        <w:rPr>
          <w:rFonts w:hint="eastAsia"/>
          <w:sz w:val="28"/>
          <w:szCs w:val="28"/>
        </w:rPr>
        <w:t>项轻工、船舶、化工、冶金、有色行业标准报批公示</w:t>
      </w:r>
    </w:p>
    <w:p w:rsidR="00384ED2" w:rsidRPr="00930D74" w:rsidRDefault="00384ED2" w:rsidP="00384ED2">
      <w:pPr>
        <w:spacing w:line="440" w:lineRule="exact"/>
        <w:jc w:val="left"/>
        <w:rPr>
          <w:sz w:val="28"/>
          <w:szCs w:val="28"/>
        </w:rPr>
      </w:pPr>
      <w:r w:rsidRPr="009571F0">
        <w:rPr>
          <w:rFonts w:hint="eastAsia"/>
          <w:sz w:val="28"/>
          <w:szCs w:val="28"/>
        </w:rPr>
        <w:t>Δ</w:t>
      </w:r>
      <w:r w:rsidRPr="00930D74">
        <w:rPr>
          <w:rFonts w:hint="eastAsia"/>
          <w:sz w:val="28"/>
          <w:szCs w:val="28"/>
        </w:rPr>
        <w:t>环保部对</w:t>
      </w:r>
      <w:r w:rsidRPr="00930D74">
        <w:rPr>
          <w:rFonts w:hint="eastAsia"/>
          <w:sz w:val="28"/>
          <w:szCs w:val="28"/>
        </w:rPr>
        <w:t>3</w:t>
      </w:r>
      <w:r w:rsidRPr="00930D74">
        <w:rPr>
          <w:rFonts w:hint="eastAsia"/>
          <w:sz w:val="28"/>
          <w:szCs w:val="28"/>
        </w:rPr>
        <w:t>起环境违法案挂牌督办</w:t>
      </w:r>
    </w:p>
    <w:p w:rsidR="00384ED2" w:rsidRPr="00930D74" w:rsidRDefault="00384ED2" w:rsidP="00384ED2">
      <w:pPr>
        <w:spacing w:line="440" w:lineRule="exact"/>
        <w:jc w:val="left"/>
        <w:rPr>
          <w:sz w:val="28"/>
          <w:szCs w:val="28"/>
        </w:rPr>
      </w:pPr>
      <w:r w:rsidRPr="001F4A99">
        <w:rPr>
          <w:rFonts w:hint="eastAsia"/>
          <w:sz w:val="28"/>
          <w:szCs w:val="28"/>
        </w:rPr>
        <w:t>Δ</w:t>
      </w:r>
      <w:r w:rsidRPr="00930D74">
        <w:rPr>
          <w:sz w:val="28"/>
          <w:szCs w:val="28"/>
        </w:rPr>
        <w:t>农业部公布施行《农药残留检测方法国家标准编制指南》</w:t>
      </w:r>
    </w:p>
    <w:p w:rsidR="00384ED2" w:rsidRPr="00930D74" w:rsidRDefault="00384ED2" w:rsidP="00384ED2">
      <w:pPr>
        <w:spacing w:line="440" w:lineRule="exact"/>
        <w:jc w:val="left"/>
        <w:rPr>
          <w:sz w:val="28"/>
          <w:szCs w:val="28"/>
        </w:rPr>
      </w:pPr>
      <w:r w:rsidRPr="000F4555">
        <w:rPr>
          <w:rFonts w:hint="eastAsia"/>
          <w:sz w:val="28"/>
          <w:szCs w:val="28"/>
        </w:rPr>
        <w:t>Δ</w:t>
      </w:r>
      <w:r w:rsidRPr="00930D74">
        <w:rPr>
          <w:sz w:val="28"/>
          <w:szCs w:val="28"/>
        </w:rPr>
        <w:t>新材料产业</w:t>
      </w:r>
      <w:r w:rsidRPr="00930D74">
        <w:rPr>
          <w:sz w:val="28"/>
          <w:szCs w:val="28"/>
        </w:rPr>
        <w:t>“</w:t>
      </w:r>
      <w:r w:rsidRPr="00930D74">
        <w:rPr>
          <w:sz w:val="28"/>
          <w:szCs w:val="28"/>
        </w:rPr>
        <w:t>十三五</w:t>
      </w:r>
      <w:r w:rsidRPr="00930D74">
        <w:rPr>
          <w:sz w:val="28"/>
          <w:szCs w:val="28"/>
        </w:rPr>
        <w:t>”</w:t>
      </w:r>
      <w:r w:rsidRPr="00930D74">
        <w:rPr>
          <w:sz w:val="28"/>
          <w:szCs w:val="28"/>
        </w:rPr>
        <w:t>规划将出</w:t>
      </w:r>
    </w:p>
    <w:p w:rsidR="00384ED2" w:rsidRPr="00930D74" w:rsidRDefault="00384ED2" w:rsidP="00B53D21">
      <w:pPr>
        <w:spacing w:beforeLines="50" w:afterLines="50" w:line="480" w:lineRule="exact"/>
        <w:rPr>
          <w:rFonts w:ascii="宋体" w:hAnsi="宋体"/>
          <w:sz w:val="28"/>
          <w:bdr w:val="single" w:sz="4" w:space="0" w:color="auto"/>
        </w:rPr>
      </w:pPr>
      <w:r w:rsidRPr="00930D74">
        <w:rPr>
          <w:rFonts w:ascii="宋体" w:hAnsi="宋体" w:hint="eastAsia"/>
          <w:sz w:val="28"/>
          <w:bdr w:val="single" w:sz="4" w:space="0" w:color="auto"/>
        </w:rPr>
        <w:t>企业信息</w:t>
      </w:r>
    </w:p>
    <w:p w:rsidR="00384ED2" w:rsidRPr="007D71A8" w:rsidRDefault="00384ED2" w:rsidP="00384ED2">
      <w:pPr>
        <w:spacing w:line="360" w:lineRule="auto"/>
        <w:jc w:val="left"/>
        <w:rPr>
          <w:rFonts w:asciiTheme="minorEastAsia" w:eastAsiaTheme="minorEastAsia" w:hAnsiTheme="minorEastAsia"/>
          <w:bCs/>
          <w:sz w:val="28"/>
          <w:szCs w:val="28"/>
        </w:rPr>
      </w:pPr>
      <w:r w:rsidRPr="007D71A8">
        <w:rPr>
          <w:rFonts w:asciiTheme="minorEastAsia" w:eastAsiaTheme="minorEastAsia" w:hAnsiTheme="minorEastAsia" w:hint="eastAsia"/>
          <w:sz w:val="28"/>
          <w:szCs w:val="28"/>
        </w:rPr>
        <w:t>Δ</w:t>
      </w:r>
      <w:r w:rsidRPr="007D71A8">
        <w:rPr>
          <w:rFonts w:asciiTheme="minorEastAsia" w:eastAsiaTheme="minorEastAsia" w:hAnsiTheme="minorEastAsia" w:hint="eastAsia"/>
          <w:bCs/>
          <w:sz w:val="28"/>
          <w:szCs w:val="28"/>
        </w:rPr>
        <w:t>中安绿创（北京）职业卫生建设工程设计研究院有限公司</w:t>
      </w:r>
    </w:p>
    <w:p w:rsidR="00384ED2" w:rsidRPr="007D71A8" w:rsidRDefault="00384ED2" w:rsidP="00384ED2">
      <w:pPr>
        <w:widowControl/>
        <w:spacing w:line="360" w:lineRule="auto"/>
        <w:jc w:val="left"/>
        <w:rPr>
          <w:rFonts w:ascii="宋体" w:hAnsi="宋体" w:cstheme="minorEastAsia"/>
          <w:b/>
          <w:bCs/>
          <w:kern w:val="0"/>
          <w:sz w:val="28"/>
          <w:szCs w:val="28"/>
        </w:rPr>
      </w:pPr>
      <w:r w:rsidRPr="007D71A8">
        <w:rPr>
          <w:rFonts w:ascii="宋体" w:hAnsi="宋体" w:hint="eastAsia"/>
          <w:sz w:val="28"/>
          <w:szCs w:val="28"/>
        </w:rPr>
        <w:t>Δ</w:t>
      </w:r>
      <w:r w:rsidRPr="007D71A8">
        <w:rPr>
          <w:rFonts w:asciiTheme="minorEastAsia" w:eastAsiaTheme="minorEastAsia" w:hAnsiTheme="minorEastAsia"/>
          <w:bCs/>
          <w:sz w:val="28"/>
          <w:szCs w:val="28"/>
        </w:rPr>
        <w:t>北京华创朗润环境科技有限公司</w:t>
      </w:r>
    </w:p>
    <w:p w:rsidR="00384ED2" w:rsidRPr="00930D74" w:rsidRDefault="00384ED2" w:rsidP="00B53D21">
      <w:pPr>
        <w:spacing w:beforeLines="50" w:afterLines="50" w:line="480" w:lineRule="exact"/>
        <w:rPr>
          <w:bCs/>
          <w:color w:val="000000"/>
          <w:sz w:val="28"/>
          <w:szCs w:val="28"/>
          <w:bdr w:val="single" w:sz="4" w:space="0" w:color="auto"/>
        </w:rPr>
      </w:pPr>
      <w:r w:rsidRPr="00930D74">
        <w:rPr>
          <w:rFonts w:hint="eastAsia"/>
          <w:bCs/>
          <w:color w:val="000000"/>
          <w:sz w:val="28"/>
          <w:szCs w:val="28"/>
          <w:bdr w:val="single" w:sz="4" w:space="0" w:color="auto"/>
        </w:rPr>
        <w:t>技术信息</w:t>
      </w:r>
    </w:p>
    <w:p w:rsidR="00384ED2" w:rsidRPr="009571F0" w:rsidRDefault="00384ED2" w:rsidP="00384ED2">
      <w:pPr>
        <w:widowControl/>
        <w:spacing w:line="259" w:lineRule="atLeast"/>
        <w:jc w:val="left"/>
        <w:rPr>
          <w:rFonts w:ascii="宋体" w:hAnsi="宋体" w:cs="宋体"/>
          <w:bCs/>
          <w:kern w:val="0"/>
          <w:sz w:val="28"/>
          <w:szCs w:val="28"/>
        </w:rPr>
      </w:pPr>
      <w:r w:rsidRPr="009571F0">
        <w:rPr>
          <w:rFonts w:hint="eastAsia"/>
          <w:sz w:val="28"/>
          <w:szCs w:val="28"/>
        </w:rPr>
        <w:t>Δ</w:t>
      </w:r>
      <w:r w:rsidRPr="009571F0">
        <w:rPr>
          <w:rFonts w:ascii="宋体" w:hAnsi="宋体" w:cs="宋体"/>
          <w:bCs/>
          <w:kern w:val="0"/>
          <w:sz w:val="28"/>
          <w:szCs w:val="28"/>
        </w:rPr>
        <w:t>甲醇催化转化机理研究获突破</w:t>
      </w:r>
    </w:p>
    <w:p w:rsidR="00384ED2" w:rsidRPr="007D71A8" w:rsidRDefault="00384ED2" w:rsidP="00384ED2">
      <w:pPr>
        <w:widowControl/>
        <w:spacing w:line="259" w:lineRule="atLeast"/>
        <w:jc w:val="left"/>
        <w:rPr>
          <w:rFonts w:ascii="宋体" w:hAnsi="宋体" w:cs="宋体"/>
          <w:bCs/>
          <w:kern w:val="0"/>
          <w:sz w:val="28"/>
          <w:szCs w:val="28"/>
        </w:rPr>
      </w:pPr>
      <w:r w:rsidRPr="009571F0">
        <w:rPr>
          <w:rFonts w:hint="eastAsia"/>
          <w:sz w:val="28"/>
          <w:szCs w:val="28"/>
        </w:rPr>
        <w:t>Δ</w:t>
      </w:r>
      <w:r w:rsidRPr="009571F0">
        <w:rPr>
          <w:rFonts w:ascii="宋体" w:hAnsi="宋体" w:cs="宋体"/>
          <w:bCs/>
          <w:kern w:val="0"/>
          <w:sz w:val="28"/>
          <w:szCs w:val="28"/>
        </w:rPr>
        <w:t>微型机器人能迅速清除工业废水中重金属</w:t>
      </w:r>
    </w:p>
    <w:p w:rsidR="00396053" w:rsidRPr="000F508D" w:rsidRDefault="00396053" w:rsidP="00396053">
      <w:pPr>
        <w:widowControl/>
        <w:spacing w:line="519" w:lineRule="atLeast"/>
        <w:jc w:val="left"/>
        <w:outlineLvl w:val="1"/>
        <w:rPr>
          <w:rFonts w:asciiTheme="minorEastAsia" w:hAnsiTheme="minorEastAsia" w:cs="宋体"/>
          <w:bCs/>
          <w:color w:val="333333"/>
          <w:kern w:val="36"/>
          <w:sz w:val="28"/>
          <w:szCs w:val="28"/>
          <w:bdr w:val="single" w:sz="4" w:space="0" w:color="auto"/>
        </w:rPr>
      </w:pPr>
      <w:r w:rsidRPr="000F508D">
        <w:rPr>
          <w:rFonts w:asciiTheme="minorEastAsia" w:hAnsiTheme="minorEastAsia" w:cs="宋体" w:hint="eastAsia"/>
          <w:bCs/>
          <w:color w:val="333333"/>
          <w:kern w:val="36"/>
          <w:sz w:val="28"/>
          <w:szCs w:val="28"/>
          <w:bdr w:val="single" w:sz="4" w:space="0" w:color="auto"/>
        </w:rPr>
        <w:lastRenderedPageBreak/>
        <w:t>政府信息</w:t>
      </w:r>
    </w:p>
    <w:p w:rsidR="00396053" w:rsidRPr="000F508D" w:rsidRDefault="00396053" w:rsidP="00396053">
      <w:pPr>
        <w:widowControl/>
        <w:spacing w:line="519" w:lineRule="atLeast"/>
        <w:jc w:val="center"/>
        <w:outlineLvl w:val="1"/>
        <w:rPr>
          <w:rFonts w:asciiTheme="majorEastAsia" w:eastAsiaTheme="majorEastAsia" w:hAnsiTheme="majorEastAsia" w:cs="宋体"/>
          <w:b/>
          <w:bCs/>
          <w:color w:val="333333"/>
          <w:kern w:val="36"/>
          <w:sz w:val="28"/>
          <w:szCs w:val="28"/>
        </w:rPr>
      </w:pPr>
      <w:r w:rsidRPr="000F508D">
        <w:rPr>
          <w:rFonts w:asciiTheme="majorEastAsia" w:eastAsiaTheme="majorEastAsia" w:hAnsiTheme="majorEastAsia" w:cs="宋体" w:hint="eastAsia"/>
          <w:b/>
          <w:bCs/>
          <w:color w:val="333333"/>
          <w:kern w:val="36"/>
          <w:sz w:val="28"/>
          <w:szCs w:val="28"/>
        </w:rPr>
        <w:t>工信部印发《绿色制造2016专项行动实施方案》</w:t>
      </w:r>
    </w:p>
    <w:p w:rsidR="00396053" w:rsidRPr="00341A2E" w:rsidRDefault="00396053" w:rsidP="00396053">
      <w:pPr>
        <w:widowControl/>
        <w:autoSpaceDE w:val="0"/>
        <w:spacing w:before="240" w:after="240" w:line="360" w:lineRule="atLeast"/>
        <w:ind w:firstLine="480"/>
        <w:jc w:val="center"/>
        <w:rPr>
          <w:rFonts w:ascii="宋体" w:hAnsi="宋体" w:cs="宋体"/>
          <w:color w:val="070707"/>
          <w:kern w:val="0"/>
          <w:sz w:val="18"/>
          <w:szCs w:val="18"/>
        </w:rPr>
      </w:pPr>
      <w:r w:rsidRPr="00341A2E">
        <w:rPr>
          <w:rFonts w:ascii="宋体" w:hAnsi="宋体" w:cs="宋体" w:hint="eastAsia"/>
          <w:b/>
          <w:bCs/>
          <w:color w:val="070707"/>
          <w:kern w:val="0"/>
          <w:sz w:val="18"/>
        </w:rPr>
        <w:t>关于印发《绿色制造</w:t>
      </w:r>
      <w:r w:rsidRPr="00341A2E">
        <w:rPr>
          <w:b/>
          <w:bCs/>
          <w:color w:val="070707"/>
          <w:kern w:val="0"/>
          <w:sz w:val="18"/>
        </w:rPr>
        <w:t>2016</w:t>
      </w:r>
      <w:r w:rsidRPr="00341A2E">
        <w:rPr>
          <w:rFonts w:ascii="宋体" w:hAnsi="宋体" w:cs="宋体" w:hint="eastAsia"/>
          <w:b/>
          <w:bCs/>
          <w:color w:val="070707"/>
          <w:kern w:val="0"/>
          <w:sz w:val="18"/>
        </w:rPr>
        <w:t>专项行动实施方案》的通知</w:t>
      </w:r>
      <w:r w:rsidRPr="00341A2E">
        <w:rPr>
          <w:b/>
          <w:bCs/>
          <w:color w:val="070707"/>
          <w:kern w:val="0"/>
          <w:sz w:val="18"/>
        </w:rPr>
        <w:t xml:space="preserve"> </w:t>
      </w:r>
    </w:p>
    <w:p w:rsidR="00396053" w:rsidRPr="00341A2E" w:rsidRDefault="00396053" w:rsidP="00396053">
      <w:pPr>
        <w:widowControl/>
        <w:spacing w:line="337" w:lineRule="atLeast"/>
        <w:ind w:firstLine="480"/>
        <w:jc w:val="center"/>
        <w:rPr>
          <w:rFonts w:ascii="宋体" w:hAnsi="宋体" w:cs="宋体"/>
          <w:color w:val="070707"/>
          <w:kern w:val="0"/>
          <w:sz w:val="18"/>
          <w:szCs w:val="18"/>
        </w:rPr>
      </w:pPr>
      <w:r w:rsidRPr="00341A2E">
        <w:rPr>
          <w:rFonts w:ascii="宋体" w:hAnsi="宋体" w:cs="宋体" w:hint="eastAsia"/>
          <w:b/>
          <w:bCs/>
          <w:color w:val="070707"/>
          <w:kern w:val="0"/>
          <w:sz w:val="18"/>
        </w:rPr>
        <w:t>工信部节〔</w:t>
      </w:r>
      <w:r w:rsidRPr="00341A2E">
        <w:rPr>
          <w:b/>
          <w:bCs/>
          <w:color w:val="070707"/>
          <w:kern w:val="0"/>
          <w:sz w:val="18"/>
        </w:rPr>
        <w:t>2016</w:t>
      </w:r>
      <w:r w:rsidRPr="00341A2E">
        <w:rPr>
          <w:rFonts w:ascii="宋体" w:hAnsi="宋体" w:cs="宋体" w:hint="eastAsia"/>
          <w:b/>
          <w:bCs/>
          <w:color w:val="070707"/>
          <w:kern w:val="0"/>
          <w:sz w:val="18"/>
        </w:rPr>
        <w:t>〕</w:t>
      </w:r>
      <w:r w:rsidRPr="00341A2E">
        <w:rPr>
          <w:b/>
          <w:bCs/>
          <w:color w:val="070707"/>
          <w:kern w:val="0"/>
          <w:sz w:val="18"/>
        </w:rPr>
        <w:t>113</w:t>
      </w:r>
      <w:r w:rsidRPr="00341A2E">
        <w:rPr>
          <w:rFonts w:ascii="宋体" w:hAnsi="宋体" w:cs="宋体" w:hint="eastAsia"/>
          <w:b/>
          <w:bCs/>
          <w:color w:val="070707"/>
          <w:kern w:val="0"/>
          <w:sz w:val="18"/>
        </w:rPr>
        <w:t>号</w:t>
      </w:r>
      <w:r w:rsidRPr="00341A2E">
        <w:rPr>
          <w:rFonts w:ascii="宋体" w:hAnsi="宋体" w:cs="宋体" w:hint="eastAsia"/>
          <w:vanish/>
          <w:color w:val="070707"/>
          <w:kern w:val="0"/>
          <w:sz w:val="18"/>
          <w:szCs w:val="18"/>
        </w:rPr>
        <w:t xml:space="preserve"> </w:t>
      </w:r>
    </w:p>
    <w:p w:rsidR="00396053" w:rsidRPr="00341A2E" w:rsidRDefault="00396053" w:rsidP="00396053">
      <w:pPr>
        <w:widowControl/>
        <w:spacing w:line="337" w:lineRule="atLeast"/>
        <w:ind w:firstLine="480"/>
        <w:jc w:val="left"/>
        <w:rPr>
          <w:rFonts w:ascii="宋体" w:hAnsi="宋体" w:cs="宋体"/>
          <w:color w:val="070707"/>
          <w:kern w:val="0"/>
          <w:sz w:val="18"/>
          <w:szCs w:val="18"/>
        </w:rPr>
      </w:pPr>
      <w:r w:rsidRPr="00341A2E">
        <w:rPr>
          <w:rFonts w:ascii="宋体" w:hAnsi="宋体" w:cs="宋体" w:hint="eastAsia"/>
          <w:color w:val="070707"/>
          <w:kern w:val="0"/>
          <w:sz w:val="18"/>
          <w:szCs w:val="18"/>
        </w:rPr>
        <w:t xml:space="preserve">    </w:t>
      </w:r>
    </w:p>
    <w:p w:rsidR="00396053" w:rsidRPr="00341A2E" w:rsidRDefault="00396053" w:rsidP="00396053">
      <w:pPr>
        <w:widowControl/>
        <w:spacing w:line="337" w:lineRule="atLeast"/>
        <w:jc w:val="left"/>
        <w:rPr>
          <w:rFonts w:ascii="宋体" w:hAnsi="宋体" w:cs="宋体"/>
          <w:color w:val="070707"/>
          <w:kern w:val="0"/>
          <w:sz w:val="18"/>
          <w:szCs w:val="18"/>
        </w:rPr>
      </w:pPr>
      <w:r w:rsidRPr="00341A2E">
        <w:rPr>
          <w:rFonts w:ascii="宋体" w:hAnsi="宋体" w:cs="宋体" w:hint="eastAsia"/>
          <w:color w:val="070707"/>
          <w:kern w:val="0"/>
          <w:sz w:val="18"/>
          <w:szCs w:val="18"/>
        </w:rPr>
        <w:t>各省、自治区、直辖市及计划单列市、新疆生产建设兵团工业和信息化主管部门：</w:t>
      </w:r>
    </w:p>
    <w:p w:rsidR="00396053" w:rsidRPr="00341A2E" w:rsidRDefault="00396053" w:rsidP="00396053">
      <w:pPr>
        <w:widowControl/>
        <w:spacing w:line="337" w:lineRule="atLeast"/>
        <w:ind w:firstLine="480"/>
        <w:jc w:val="left"/>
        <w:rPr>
          <w:rFonts w:ascii="宋体" w:hAnsi="宋体" w:cs="宋体"/>
          <w:color w:val="070707"/>
          <w:kern w:val="0"/>
          <w:sz w:val="18"/>
          <w:szCs w:val="18"/>
        </w:rPr>
      </w:pPr>
      <w:r w:rsidRPr="00341A2E">
        <w:rPr>
          <w:rFonts w:ascii="宋体" w:hAnsi="宋体" w:cs="宋体" w:hint="eastAsia"/>
          <w:color w:val="070707"/>
          <w:kern w:val="0"/>
          <w:sz w:val="18"/>
          <w:szCs w:val="18"/>
        </w:rPr>
        <w:t xml:space="preserve">  </w:t>
      </w:r>
    </w:p>
    <w:p w:rsidR="00396053" w:rsidRPr="00341A2E" w:rsidRDefault="00396053" w:rsidP="00396053">
      <w:pPr>
        <w:widowControl/>
        <w:spacing w:line="337" w:lineRule="atLeast"/>
        <w:ind w:firstLine="480"/>
        <w:jc w:val="left"/>
        <w:rPr>
          <w:rFonts w:ascii="宋体" w:hAnsi="宋体" w:cs="宋体"/>
          <w:color w:val="070707"/>
          <w:kern w:val="0"/>
          <w:sz w:val="18"/>
          <w:szCs w:val="18"/>
        </w:rPr>
      </w:pPr>
      <w:r w:rsidRPr="00341A2E">
        <w:rPr>
          <w:rFonts w:ascii="宋体" w:hAnsi="宋体" w:cs="宋体" w:hint="eastAsia"/>
          <w:color w:val="070707"/>
          <w:kern w:val="0"/>
          <w:sz w:val="18"/>
          <w:szCs w:val="18"/>
        </w:rPr>
        <w:t>为深入实施《中国制造</w:t>
      </w:r>
      <w:r w:rsidRPr="00341A2E">
        <w:rPr>
          <w:color w:val="070707"/>
          <w:kern w:val="0"/>
          <w:sz w:val="18"/>
          <w:szCs w:val="18"/>
        </w:rPr>
        <w:t>2025</w:t>
      </w:r>
      <w:r w:rsidRPr="00341A2E">
        <w:rPr>
          <w:rFonts w:ascii="宋体" w:hAnsi="宋体" w:cs="宋体" w:hint="eastAsia"/>
          <w:color w:val="070707"/>
          <w:kern w:val="0"/>
          <w:sz w:val="18"/>
          <w:szCs w:val="18"/>
        </w:rPr>
        <w:t>》，围绕《绿色制造工程实施指南（</w:t>
      </w:r>
      <w:r w:rsidRPr="00341A2E">
        <w:rPr>
          <w:color w:val="070707"/>
          <w:kern w:val="0"/>
          <w:sz w:val="18"/>
          <w:szCs w:val="18"/>
        </w:rPr>
        <w:t>2016</w:t>
      </w:r>
      <w:r w:rsidRPr="00341A2E">
        <w:rPr>
          <w:rFonts w:ascii="宋体" w:hAnsi="宋体" w:cs="宋体" w:hint="eastAsia"/>
          <w:color w:val="070707"/>
          <w:kern w:val="0"/>
          <w:sz w:val="18"/>
          <w:szCs w:val="18"/>
        </w:rPr>
        <w:t>-</w:t>
      </w:r>
      <w:r w:rsidRPr="00341A2E">
        <w:rPr>
          <w:color w:val="070707"/>
          <w:kern w:val="0"/>
          <w:sz w:val="18"/>
          <w:szCs w:val="18"/>
        </w:rPr>
        <w:t>2020</w:t>
      </w:r>
      <w:r w:rsidRPr="00341A2E">
        <w:rPr>
          <w:rFonts w:ascii="宋体" w:hAnsi="宋体" w:cs="宋体" w:hint="eastAsia"/>
          <w:color w:val="070707"/>
          <w:kern w:val="0"/>
          <w:sz w:val="18"/>
          <w:szCs w:val="18"/>
        </w:rPr>
        <w:t>年）》，工业和信息化部决定组织开展绿色制造</w:t>
      </w:r>
      <w:r w:rsidRPr="00341A2E">
        <w:rPr>
          <w:color w:val="070707"/>
          <w:kern w:val="0"/>
          <w:sz w:val="18"/>
          <w:szCs w:val="18"/>
        </w:rPr>
        <w:t>2016</w:t>
      </w:r>
      <w:r w:rsidRPr="00341A2E">
        <w:rPr>
          <w:rFonts w:ascii="宋体" w:hAnsi="宋体" w:cs="宋体" w:hint="eastAsia"/>
          <w:color w:val="070707"/>
          <w:kern w:val="0"/>
          <w:sz w:val="18"/>
          <w:szCs w:val="18"/>
        </w:rPr>
        <w:t>专项行动。现将《绿色制造</w:t>
      </w:r>
      <w:r w:rsidRPr="00341A2E">
        <w:rPr>
          <w:color w:val="070707"/>
          <w:kern w:val="0"/>
          <w:sz w:val="18"/>
          <w:szCs w:val="18"/>
        </w:rPr>
        <w:t>2016</w:t>
      </w:r>
      <w:r w:rsidRPr="00341A2E">
        <w:rPr>
          <w:rFonts w:ascii="宋体" w:hAnsi="宋体" w:cs="宋体" w:hint="eastAsia"/>
          <w:color w:val="070707"/>
          <w:kern w:val="0"/>
          <w:sz w:val="18"/>
          <w:szCs w:val="18"/>
        </w:rPr>
        <w:t>专项行动实施方案》印发你们，请结合本地区实际，加强组织协调，认真贯彻落实。</w:t>
      </w:r>
    </w:p>
    <w:p w:rsidR="00396053" w:rsidRPr="00341A2E" w:rsidRDefault="00396053" w:rsidP="00396053">
      <w:pPr>
        <w:widowControl/>
        <w:spacing w:line="337" w:lineRule="atLeast"/>
        <w:ind w:firstLine="480"/>
        <w:jc w:val="left"/>
        <w:rPr>
          <w:rFonts w:ascii="宋体" w:hAnsi="宋体" w:cs="宋体"/>
          <w:color w:val="070707"/>
          <w:kern w:val="0"/>
          <w:sz w:val="18"/>
          <w:szCs w:val="18"/>
        </w:rPr>
      </w:pPr>
      <w:r w:rsidRPr="00341A2E">
        <w:rPr>
          <w:rFonts w:ascii="宋体" w:hAnsi="宋体" w:cs="宋体" w:hint="eastAsia"/>
          <w:color w:val="070707"/>
          <w:kern w:val="0"/>
          <w:sz w:val="18"/>
          <w:szCs w:val="18"/>
        </w:rPr>
        <w:t xml:space="preserve">  </w:t>
      </w:r>
    </w:p>
    <w:p w:rsidR="00396053" w:rsidRPr="00341A2E" w:rsidRDefault="00396053" w:rsidP="00396053">
      <w:pPr>
        <w:widowControl/>
        <w:spacing w:line="337" w:lineRule="atLeast"/>
        <w:ind w:firstLine="480"/>
        <w:jc w:val="right"/>
        <w:rPr>
          <w:rFonts w:ascii="宋体" w:hAnsi="宋体" w:cs="宋体"/>
          <w:color w:val="070707"/>
          <w:kern w:val="0"/>
          <w:sz w:val="18"/>
          <w:szCs w:val="18"/>
        </w:rPr>
      </w:pPr>
      <w:r w:rsidRPr="00341A2E">
        <w:rPr>
          <w:rFonts w:ascii="宋体" w:hAnsi="宋体" w:cs="宋体" w:hint="eastAsia"/>
          <w:color w:val="070707"/>
          <w:kern w:val="0"/>
          <w:sz w:val="18"/>
          <w:szCs w:val="18"/>
        </w:rPr>
        <w:t>工业和信息化部</w:t>
      </w:r>
    </w:p>
    <w:p w:rsidR="00396053" w:rsidRPr="00341A2E" w:rsidRDefault="00396053" w:rsidP="00396053">
      <w:pPr>
        <w:widowControl/>
        <w:spacing w:line="337" w:lineRule="atLeast"/>
        <w:ind w:firstLine="480"/>
        <w:jc w:val="right"/>
        <w:rPr>
          <w:rFonts w:ascii="宋体" w:hAnsi="宋体" w:cs="宋体"/>
          <w:color w:val="070707"/>
          <w:kern w:val="0"/>
          <w:sz w:val="18"/>
          <w:szCs w:val="18"/>
        </w:rPr>
      </w:pPr>
      <w:r w:rsidRPr="00341A2E">
        <w:rPr>
          <w:color w:val="070707"/>
          <w:kern w:val="0"/>
          <w:sz w:val="18"/>
          <w:szCs w:val="18"/>
        </w:rPr>
        <w:t>2016</w:t>
      </w:r>
      <w:r w:rsidRPr="00341A2E">
        <w:rPr>
          <w:rFonts w:ascii="宋体" w:hAnsi="宋体" w:cs="宋体" w:hint="eastAsia"/>
          <w:color w:val="070707"/>
          <w:kern w:val="0"/>
          <w:sz w:val="18"/>
          <w:szCs w:val="18"/>
        </w:rPr>
        <w:t>年</w:t>
      </w:r>
      <w:r w:rsidRPr="00341A2E">
        <w:rPr>
          <w:color w:val="070707"/>
          <w:kern w:val="0"/>
          <w:sz w:val="18"/>
          <w:szCs w:val="18"/>
        </w:rPr>
        <w:t>3</w:t>
      </w:r>
      <w:r w:rsidRPr="00341A2E">
        <w:rPr>
          <w:rFonts w:ascii="宋体" w:hAnsi="宋体" w:cs="宋体" w:hint="eastAsia"/>
          <w:color w:val="070707"/>
          <w:kern w:val="0"/>
          <w:sz w:val="18"/>
          <w:szCs w:val="18"/>
        </w:rPr>
        <w:t>月</w:t>
      </w:r>
      <w:r w:rsidRPr="00341A2E">
        <w:rPr>
          <w:color w:val="070707"/>
          <w:kern w:val="0"/>
          <w:sz w:val="18"/>
          <w:szCs w:val="18"/>
        </w:rPr>
        <w:t>24</w:t>
      </w:r>
      <w:r w:rsidRPr="00341A2E">
        <w:rPr>
          <w:rFonts w:ascii="宋体" w:hAnsi="宋体" w:cs="宋体" w:hint="eastAsia"/>
          <w:color w:val="070707"/>
          <w:kern w:val="0"/>
          <w:sz w:val="18"/>
          <w:szCs w:val="18"/>
        </w:rPr>
        <w:t>日</w:t>
      </w:r>
    </w:p>
    <w:p w:rsidR="00396053" w:rsidRPr="00341A2E" w:rsidRDefault="00396053" w:rsidP="00396053">
      <w:pPr>
        <w:widowControl/>
        <w:spacing w:after="240" w:line="337" w:lineRule="atLeast"/>
        <w:ind w:firstLine="480"/>
        <w:jc w:val="left"/>
        <w:rPr>
          <w:rFonts w:ascii="宋体" w:hAnsi="宋体" w:cs="宋体"/>
          <w:color w:val="070707"/>
          <w:kern w:val="0"/>
          <w:sz w:val="18"/>
          <w:szCs w:val="18"/>
        </w:rPr>
      </w:pPr>
      <w:r w:rsidRPr="00341A2E">
        <w:rPr>
          <w:rFonts w:ascii="宋体" w:hAnsi="宋体" w:cs="宋体" w:hint="eastAsia"/>
          <w:color w:val="070707"/>
          <w:kern w:val="0"/>
          <w:sz w:val="18"/>
          <w:szCs w:val="18"/>
        </w:rPr>
        <w:t xml:space="preserve">  </w:t>
      </w:r>
    </w:p>
    <w:p w:rsidR="00396053" w:rsidRPr="000F508D" w:rsidRDefault="00396053" w:rsidP="00396053">
      <w:pPr>
        <w:widowControl/>
        <w:spacing w:line="337" w:lineRule="atLeast"/>
        <w:ind w:firstLine="480"/>
        <w:jc w:val="center"/>
        <w:rPr>
          <w:rFonts w:ascii="宋体" w:hAnsi="宋体" w:cs="宋体"/>
          <w:color w:val="070707"/>
          <w:kern w:val="0"/>
          <w:sz w:val="28"/>
          <w:szCs w:val="28"/>
        </w:rPr>
      </w:pPr>
      <w:r w:rsidRPr="000F508D">
        <w:rPr>
          <w:rFonts w:ascii="宋体" w:hAnsi="宋体" w:cs="宋体" w:hint="eastAsia"/>
          <w:b/>
          <w:bCs/>
          <w:color w:val="070707"/>
          <w:kern w:val="0"/>
          <w:sz w:val="28"/>
          <w:szCs w:val="28"/>
        </w:rPr>
        <w:t>绿色制造</w:t>
      </w:r>
      <w:r w:rsidRPr="000F508D">
        <w:rPr>
          <w:b/>
          <w:bCs/>
          <w:color w:val="070707"/>
          <w:kern w:val="0"/>
          <w:sz w:val="28"/>
          <w:szCs w:val="28"/>
        </w:rPr>
        <w:t>2016</w:t>
      </w:r>
      <w:r w:rsidRPr="000F508D">
        <w:rPr>
          <w:rFonts w:ascii="宋体" w:hAnsi="宋体" w:cs="宋体" w:hint="eastAsia"/>
          <w:b/>
          <w:bCs/>
          <w:color w:val="070707"/>
          <w:kern w:val="0"/>
          <w:sz w:val="28"/>
          <w:szCs w:val="28"/>
        </w:rPr>
        <w:t>专项行动实施方案</w:t>
      </w:r>
      <w:r w:rsidRPr="000F508D">
        <w:rPr>
          <w:b/>
          <w:bCs/>
          <w:color w:val="070707"/>
          <w:kern w:val="0"/>
          <w:sz w:val="28"/>
          <w:szCs w:val="28"/>
        </w:rPr>
        <w:t xml:space="preserve"> </w:t>
      </w:r>
    </w:p>
    <w:p w:rsidR="00396053" w:rsidRPr="00341A2E" w:rsidRDefault="00396053" w:rsidP="00396053">
      <w:pPr>
        <w:widowControl/>
        <w:spacing w:line="337" w:lineRule="atLeast"/>
        <w:ind w:firstLine="480"/>
        <w:jc w:val="center"/>
        <w:rPr>
          <w:rFonts w:ascii="宋体" w:hAnsi="宋体" w:cs="宋体"/>
          <w:color w:val="070707"/>
          <w:kern w:val="0"/>
          <w:sz w:val="18"/>
          <w:szCs w:val="18"/>
        </w:rPr>
      </w:pPr>
      <w:r w:rsidRPr="00341A2E">
        <w:rPr>
          <w:rFonts w:ascii="宋体" w:hAnsi="宋体" w:cs="宋体" w:hint="eastAsia"/>
          <w:color w:val="070707"/>
          <w:kern w:val="0"/>
          <w:sz w:val="18"/>
          <w:szCs w:val="18"/>
        </w:rPr>
        <w:t xml:space="preserve">  </w:t>
      </w:r>
    </w:p>
    <w:p w:rsidR="00396053" w:rsidRPr="000F508D" w:rsidRDefault="00396053" w:rsidP="00396053">
      <w:pPr>
        <w:spacing w:line="440" w:lineRule="exact"/>
        <w:rPr>
          <w:rFonts w:ascii="仿宋" w:eastAsia="仿宋" w:hAnsi="仿宋"/>
          <w:sz w:val="24"/>
        </w:rPr>
      </w:pPr>
      <w:r>
        <w:rPr>
          <w:rFonts w:ascii="仿宋" w:eastAsia="仿宋" w:hAnsi="仿宋" w:hint="eastAsia"/>
          <w:sz w:val="24"/>
        </w:rPr>
        <w:t xml:space="preserve">    </w:t>
      </w:r>
      <w:r w:rsidRPr="000F508D">
        <w:rPr>
          <w:rFonts w:ascii="仿宋" w:eastAsia="仿宋" w:hAnsi="仿宋" w:hint="eastAsia"/>
          <w:sz w:val="24"/>
        </w:rPr>
        <w:t>为加快实施绿色制造工程，全面推行绿色制造，构建绿色制造体系，按照《中国制造</w:t>
      </w:r>
      <w:r w:rsidRPr="000F508D">
        <w:rPr>
          <w:rFonts w:ascii="仿宋" w:eastAsia="仿宋" w:hAnsi="仿宋"/>
          <w:sz w:val="24"/>
        </w:rPr>
        <w:t>2025</w:t>
      </w:r>
      <w:r w:rsidRPr="000F508D">
        <w:rPr>
          <w:rFonts w:ascii="仿宋" w:eastAsia="仿宋" w:hAnsi="仿宋" w:hint="eastAsia"/>
          <w:sz w:val="24"/>
        </w:rPr>
        <w:t>》专项行动计划统一要求，制定本实施方案。</w:t>
      </w:r>
    </w:p>
    <w:p w:rsidR="00396053" w:rsidRPr="000F508D" w:rsidRDefault="00396053" w:rsidP="00396053">
      <w:pPr>
        <w:spacing w:line="440" w:lineRule="exact"/>
        <w:rPr>
          <w:rFonts w:ascii="仿宋" w:eastAsia="仿宋" w:hAnsi="仿宋"/>
          <w:sz w:val="24"/>
        </w:rPr>
      </w:pPr>
      <w:r>
        <w:rPr>
          <w:rFonts w:eastAsia="仿宋" w:hint="eastAsia"/>
          <w:sz w:val="24"/>
        </w:rPr>
        <w:t xml:space="preserve">    </w:t>
      </w:r>
      <w:r w:rsidRPr="000F508D">
        <w:rPr>
          <w:rFonts w:eastAsia="仿宋" w:hint="eastAsia"/>
          <w:sz w:val="24"/>
        </w:rPr>
        <w:t> </w:t>
      </w:r>
      <w:r w:rsidRPr="000F508D">
        <w:rPr>
          <w:rFonts w:ascii="仿宋" w:eastAsia="仿宋" w:hAnsi="仿宋" w:hint="eastAsia"/>
          <w:sz w:val="24"/>
        </w:rPr>
        <w:t>一、背景</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Pr>
          <w:rFonts w:ascii="仿宋" w:eastAsia="仿宋" w:hAnsi="仿宋" w:hint="eastAsia"/>
          <w:sz w:val="24"/>
        </w:rPr>
        <w:t xml:space="preserve">    </w:t>
      </w:r>
      <w:r w:rsidRPr="000F508D">
        <w:rPr>
          <w:rFonts w:ascii="仿宋" w:eastAsia="仿宋" w:hAnsi="仿宋" w:hint="eastAsia"/>
          <w:sz w:val="24"/>
        </w:rPr>
        <w:t>绿色发展是党的十八届五中全会确立的五大发展理念之一，中央经济工作会议明确要求推动绿色发展取得新突破。我国虽然是制造业大国，但并没有完全摆脱高投入、高消耗、高污染的粗放发展模式，资源环境制约十分明显。《中国制造</w:t>
      </w:r>
      <w:r w:rsidRPr="000F508D">
        <w:rPr>
          <w:rFonts w:ascii="仿宋" w:eastAsia="仿宋" w:hAnsi="仿宋"/>
          <w:sz w:val="24"/>
        </w:rPr>
        <w:t>2025</w:t>
      </w:r>
      <w:r w:rsidRPr="000F508D">
        <w:rPr>
          <w:rFonts w:ascii="仿宋" w:eastAsia="仿宋" w:hAnsi="仿宋" w:hint="eastAsia"/>
          <w:sz w:val="24"/>
        </w:rPr>
        <w:t>》将绿色发展作为主要方向之一，明确提出全面推行绿色制造。开展绿色制造专项行动，实施绿色制造工程，是落实五大发展理念和建设制造强国的重要着力点，也是加快推动生产方式绿色化、增加绿色产品供给、减轻资源环境压力、提高人民生活质量的有效途径，更是推动工业转型升级、培育新的经济增长点、稳增长调结构增效益的关键措施，对促进工业文明与生态文明和谐共融具有重要意义。</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二、指导思想</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sidRPr="000F508D">
        <w:rPr>
          <w:rFonts w:ascii="仿宋" w:eastAsia="仿宋" w:hAnsi="仿宋"/>
          <w:sz w:val="24"/>
        </w:rPr>
        <w:t xml:space="preserve"> </w:t>
      </w:r>
      <w:r>
        <w:rPr>
          <w:rFonts w:ascii="仿宋" w:eastAsia="仿宋" w:hAnsi="仿宋" w:hint="eastAsia"/>
          <w:sz w:val="24"/>
        </w:rPr>
        <w:t xml:space="preserve">   </w:t>
      </w:r>
      <w:r w:rsidRPr="000F508D">
        <w:rPr>
          <w:rFonts w:ascii="仿宋" w:eastAsia="仿宋" w:hAnsi="仿宋" w:hint="eastAsia"/>
          <w:sz w:val="24"/>
        </w:rPr>
        <w:t>贯彻落实党的十八大及十八届三中、四中、五中全会精神，践行绿色发展理念，按照制造强国建设战略部署，围绕落实绿色制造工程</w:t>
      </w:r>
      <w:r w:rsidRPr="000F508D">
        <w:rPr>
          <w:rFonts w:ascii="仿宋" w:eastAsia="仿宋" w:hAnsi="仿宋"/>
          <w:sz w:val="24"/>
        </w:rPr>
        <w:t>2016</w:t>
      </w:r>
      <w:r w:rsidRPr="000F508D">
        <w:rPr>
          <w:rFonts w:ascii="仿宋" w:eastAsia="仿宋" w:hAnsi="仿宋" w:hint="eastAsia"/>
          <w:sz w:val="24"/>
        </w:rPr>
        <w:t>年重点任务，以制造业绿色改造升级为重点，加快关键技术研发与产业化，强化试点示范和绿色监管，积极构建绿色</w:t>
      </w:r>
      <w:r w:rsidRPr="000F508D">
        <w:rPr>
          <w:rFonts w:ascii="仿宋" w:eastAsia="仿宋" w:hAnsi="仿宋" w:hint="eastAsia"/>
          <w:sz w:val="24"/>
        </w:rPr>
        <w:lastRenderedPageBreak/>
        <w:t>制造体系，力争在重点区域、重点流域绿色制造上取得突破，引领和带动制造业高效清洁低碳循环和可持续发展。</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三、主要目标</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sidRPr="000F508D">
        <w:rPr>
          <w:rFonts w:ascii="仿宋" w:eastAsia="仿宋" w:hAnsi="仿宋"/>
          <w:sz w:val="24"/>
        </w:rPr>
        <w:t xml:space="preserve"> </w:t>
      </w:r>
      <w:r>
        <w:rPr>
          <w:rFonts w:ascii="仿宋" w:eastAsia="仿宋" w:hAnsi="仿宋" w:hint="eastAsia"/>
          <w:sz w:val="24"/>
        </w:rPr>
        <w:t xml:space="preserve">   </w:t>
      </w:r>
      <w:r w:rsidRPr="000F508D">
        <w:rPr>
          <w:rFonts w:ascii="仿宋" w:eastAsia="仿宋" w:hAnsi="仿宋" w:hint="eastAsia"/>
          <w:sz w:val="24"/>
        </w:rPr>
        <w:t>通过实施绿色制造</w:t>
      </w:r>
      <w:r w:rsidRPr="000F508D">
        <w:rPr>
          <w:rFonts w:ascii="仿宋" w:eastAsia="仿宋" w:hAnsi="仿宋"/>
          <w:sz w:val="24"/>
        </w:rPr>
        <w:t>2016</w:t>
      </w:r>
      <w:r w:rsidRPr="000F508D">
        <w:rPr>
          <w:rFonts w:ascii="仿宋" w:eastAsia="仿宋" w:hAnsi="仿宋" w:hint="eastAsia"/>
          <w:sz w:val="24"/>
        </w:rPr>
        <w:t>专项行动，预期实现以下目标：</w:t>
      </w:r>
    </w:p>
    <w:p w:rsidR="00396053" w:rsidRPr="000F508D" w:rsidRDefault="00396053" w:rsidP="00396053">
      <w:pPr>
        <w:spacing w:line="440" w:lineRule="exact"/>
        <w:rPr>
          <w:rFonts w:ascii="仿宋" w:eastAsia="仿宋" w:hAnsi="仿宋"/>
          <w:sz w:val="24"/>
        </w:rPr>
      </w:pPr>
      <w:r>
        <w:rPr>
          <w:rFonts w:eastAsia="仿宋" w:hint="eastAsia"/>
          <w:sz w:val="24"/>
        </w:rPr>
        <w:t xml:space="preserve">    </w:t>
      </w:r>
      <w:r w:rsidRPr="000F508D">
        <w:rPr>
          <w:rFonts w:ascii="仿宋" w:eastAsia="仿宋" w:hAnsi="仿宋" w:hint="eastAsia"/>
          <w:sz w:val="24"/>
        </w:rPr>
        <w:t>（一）进一步提升部分行业清洁生产水平，预计全年削减化学需氧量</w:t>
      </w:r>
      <w:r w:rsidRPr="000F508D">
        <w:rPr>
          <w:rFonts w:ascii="仿宋" w:eastAsia="仿宋" w:hAnsi="仿宋"/>
          <w:sz w:val="24"/>
        </w:rPr>
        <w:t>8</w:t>
      </w:r>
      <w:r w:rsidRPr="000F508D">
        <w:rPr>
          <w:rFonts w:ascii="仿宋" w:eastAsia="仿宋" w:hAnsi="仿宋" w:hint="eastAsia"/>
          <w:sz w:val="24"/>
        </w:rPr>
        <w:t>万吨、氨氮</w:t>
      </w:r>
      <w:r w:rsidRPr="000F508D">
        <w:rPr>
          <w:rFonts w:ascii="仿宋" w:eastAsia="仿宋" w:hAnsi="仿宋"/>
          <w:sz w:val="24"/>
        </w:rPr>
        <w:t>0</w:t>
      </w:r>
      <w:r w:rsidRPr="000F508D">
        <w:rPr>
          <w:rFonts w:ascii="仿宋" w:eastAsia="仿宋" w:hAnsi="仿宋" w:hint="eastAsia"/>
          <w:sz w:val="24"/>
        </w:rPr>
        <w:t>.</w:t>
      </w:r>
      <w:r w:rsidRPr="000F508D">
        <w:rPr>
          <w:rFonts w:ascii="仿宋" w:eastAsia="仿宋" w:hAnsi="仿宋"/>
          <w:sz w:val="24"/>
        </w:rPr>
        <w:t>7</w:t>
      </w:r>
      <w:r w:rsidRPr="000F508D">
        <w:rPr>
          <w:rFonts w:ascii="仿宋" w:eastAsia="仿宋" w:hAnsi="仿宋" w:hint="eastAsia"/>
          <w:sz w:val="24"/>
        </w:rPr>
        <w:t>万吨。筛选推广一批先进节水技术。</w:t>
      </w:r>
    </w:p>
    <w:p w:rsidR="00396053" w:rsidRPr="000F508D" w:rsidRDefault="00396053" w:rsidP="00396053">
      <w:pPr>
        <w:spacing w:line="440" w:lineRule="exact"/>
        <w:rPr>
          <w:rFonts w:ascii="仿宋" w:eastAsia="仿宋" w:hAnsi="仿宋"/>
          <w:sz w:val="24"/>
        </w:rPr>
      </w:pPr>
      <w:r>
        <w:rPr>
          <w:rFonts w:eastAsia="仿宋" w:hint="eastAsia"/>
          <w:sz w:val="24"/>
        </w:rPr>
        <w:t xml:space="preserve">   </w:t>
      </w:r>
      <w:r w:rsidRPr="000F508D">
        <w:rPr>
          <w:rFonts w:eastAsia="仿宋" w:hint="eastAsia"/>
          <w:sz w:val="24"/>
        </w:rPr>
        <w:t> </w:t>
      </w:r>
      <w:r w:rsidRPr="000F508D">
        <w:rPr>
          <w:rFonts w:ascii="仿宋" w:eastAsia="仿宋" w:hAnsi="仿宋" w:hint="eastAsia"/>
          <w:sz w:val="24"/>
        </w:rPr>
        <w:t xml:space="preserve"> （二）建设若干资源综合利用重大示范工程和基地，初步形成京津冀及周边地区资源综合利用产业区域协同发展新机制。</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Pr>
          <w:rFonts w:eastAsia="仿宋" w:hint="eastAsia"/>
          <w:sz w:val="24"/>
        </w:rPr>
        <w:t xml:space="preserve">  </w:t>
      </w:r>
      <w:r w:rsidRPr="000F508D">
        <w:rPr>
          <w:rFonts w:ascii="仿宋" w:eastAsia="仿宋" w:hAnsi="仿宋" w:hint="eastAsia"/>
          <w:sz w:val="24"/>
        </w:rPr>
        <w:t xml:space="preserve"> （三）会同财政部启动绿色制造试点示范，发布若干行业绿色工厂创建实施方案或绿色工厂标准。</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四、重点工作</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sidRPr="000F508D">
        <w:rPr>
          <w:rFonts w:ascii="仿宋" w:eastAsia="仿宋" w:hAnsi="仿宋"/>
          <w:sz w:val="24"/>
        </w:rPr>
        <w:t xml:space="preserve"> </w:t>
      </w:r>
      <w:r>
        <w:rPr>
          <w:rFonts w:ascii="仿宋" w:eastAsia="仿宋" w:hAnsi="仿宋" w:hint="eastAsia"/>
          <w:sz w:val="24"/>
        </w:rPr>
        <w:t xml:space="preserve">  </w:t>
      </w:r>
      <w:r w:rsidRPr="000F508D">
        <w:rPr>
          <w:rFonts w:ascii="仿宋" w:eastAsia="仿宋" w:hAnsi="仿宋" w:hint="eastAsia"/>
          <w:sz w:val="24"/>
        </w:rPr>
        <w:t>（一）实施传统制造业绿色化改造</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围绕制造业清洁生产水平提升，发布《水污染防治重点行业清洁生产技术推行方案》，实施重点流域部分行业水污染防治清洁化改造。会同财政部支持一批高风险污染物削减项目，从源头减少汞、铅、高毒农药等高风险污染物产生和排放。在钢铁、造纸等高耗水行业，筛选推广一批先进适用的节水技术。组织开展节能监察和跨区域专项督查，在重点行业实施一批高效节能低碳技术改造示范项目。</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（二）开展京津冀及周边地区资源综合利用产业协同发展示范</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在尾矿、煤矸石、粉煤灰、脱硫石膏等重点领域，开展资源综合利用重大工程示范，推广应用一批先进适用技术装备。会同财政部组织实施水泥窑协同处置城市生活垃圾示范工程建设。支持固体废物工程技术研究机构、固体废物资源综合利用与生态发展创新中心等技术创新平台建设。</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（三）推进绿色制造体系试点</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Pr>
          <w:rFonts w:eastAsia="仿宋" w:hint="eastAsia"/>
          <w:sz w:val="24"/>
        </w:rPr>
        <w:t xml:space="preserve">   </w:t>
      </w:r>
      <w:r w:rsidRPr="000F508D">
        <w:rPr>
          <w:rFonts w:ascii="仿宋" w:eastAsia="仿宋" w:hAnsi="仿宋" w:hint="eastAsia"/>
          <w:sz w:val="24"/>
        </w:rPr>
        <w:t xml:space="preserve"> 统筹推进绿色制造体系建设试点，发布绿色制造标准体系建设指南、绿色工厂评价导则和绿色供应链管理试点方案。会同财政部在京津冀、长江经济带、东北老工业基地等区域，选择部分城市开展绿色制造试点示范，创建一批特色鲜明的绿色示范工厂。</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五、进度安排</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sidRPr="000F508D">
        <w:rPr>
          <w:rFonts w:ascii="仿宋" w:eastAsia="仿宋" w:hAnsi="仿宋"/>
          <w:sz w:val="24"/>
        </w:rPr>
        <w:t xml:space="preserve"> </w:t>
      </w:r>
      <w:r>
        <w:rPr>
          <w:rFonts w:ascii="仿宋" w:eastAsia="仿宋" w:hAnsi="仿宋" w:hint="eastAsia"/>
          <w:sz w:val="24"/>
        </w:rPr>
        <w:t xml:space="preserve">   </w:t>
      </w:r>
      <w:r w:rsidRPr="000F508D">
        <w:rPr>
          <w:rFonts w:ascii="仿宋" w:eastAsia="仿宋" w:hAnsi="仿宋" w:hint="eastAsia"/>
          <w:sz w:val="24"/>
        </w:rPr>
        <w:t>──发布实施方案，启动绿色制造专项行动。（一季度）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Pr>
          <w:rFonts w:eastAsia="仿宋" w:hint="eastAsia"/>
          <w:sz w:val="24"/>
        </w:rPr>
        <w:t xml:space="preserve">   </w:t>
      </w:r>
      <w:r w:rsidRPr="000F508D">
        <w:rPr>
          <w:rFonts w:ascii="仿宋" w:eastAsia="仿宋" w:hAnsi="仿宋" w:hint="eastAsia"/>
          <w:sz w:val="24"/>
        </w:rPr>
        <w:t xml:space="preserve"> ──发布《实施</w:t>
      </w:r>
      <w:r w:rsidRPr="000F508D">
        <w:rPr>
          <w:rFonts w:ascii="仿宋" w:eastAsia="仿宋" w:hAnsi="仿宋"/>
          <w:sz w:val="24"/>
        </w:rPr>
        <w:t>2016</w:t>
      </w:r>
      <w:r w:rsidRPr="000F508D">
        <w:rPr>
          <w:rFonts w:ascii="仿宋" w:eastAsia="仿宋" w:hAnsi="仿宋" w:hint="eastAsia"/>
          <w:sz w:val="24"/>
        </w:rPr>
        <w:t>年高风险污染物削减行动的通知》。（一季度）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Pr>
          <w:rFonts w:eastAsia="仿宋" w:hint="eastAsia"/>
          <w:sz w:val="24"/>
        </w:rPr>
        <w:t xml:space="preserve">   </w:t>
      </w:r>
      <w:r w:rsidRPr="000F508D">
        <w:rPr>
          <w:rFonts w:ascii="仿宋" w:eastAsia="仿宋" w:hAnsi="仿宋" w:hint="eastAsia"/>
          <w:sz w:val="24"/>
        </w:rPr>
        <w:t xml:space="preserve"> ──发布《第二批国家鼓励的先进适用节水技术目录》及《国家鼓励的有毒有害原料（产品）替代品目录》（</w:t>
      </w:r>
      <w:r w:rsidRPr="000F508D">
        <w:rPr>
          <w:rFonts w:ascii="仿宋" w:eastAsia="仿宋" w:hAnsi="仿宋"/>
          <w:sz w:val="24"/>
        </w:rPr>
        <w:t>2016</w:t>
      </w:r>
      <w:r w:rsidRPr="000F508D">
        <w:rPr>
          <w:rFonts w:ascii="仿宋" w:eastAsia="仿宋" w:hAnsi="仿宋" w:hint="eastAsia"/>
          <w:sz w:val="24"/>
        </w:rPr>
        <w:t>年版）。（二季度）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lastRenderedPageBreak/>
        <w:t> </w:t>
      </w:r>
      <w:r>
        <w:rPr>
          <w:rFonts w:eastAsia="仿宋" w:hint="eastAsia"/>
          <w:sz w:val="24"/>
        </w:rPr>
        <w:t xml:space="preserve">   </w:t>
      </w:r>
      <w:r w:rsidRPr="000F508D">
        <w:rPr>
          <w:rFonts w:ascii="仿宋" w:eastAsia="仿宋" w:hAnsi="仿宋" w:hint="eastAsia"/>
          <w:sz w:val="24"/>
        </w:rPr>
        <w:t xml:space="preserve"> ──启动绿色制造工程实施指南重点任务，发布绿色制造标准体系建设指南及绿色工厂评价导则等，开展绿色工厂试点。（二季度）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──会同财政部启动水泥窑协同处置城市生活垃圾示范工程建设。（二季度）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──组织开展节能监察和跨区域专项督查。（三季度）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──发布《京津冀及周边地区资源综合利用产业协同发展重大示范工程实施方案》，推动京津冀及周边地区固体废物综合利用基地建设。（三季度）</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六、保障措施</w:t>
      </w:r>
      <w:r w:rsidRPr="000F508D">
        <w:rPr>
          <w:rFonts w:ascii="仿宋" w:eastAsia="仿宋" w:hAnsi="仿宋"/>
          <w:sz w:val="24"/>
        </w:rPr>
        <w:t xml:space="preserve"> </w:t>
      </w:r>
    </w:p>
    <w:p w:rsidR="00396053" w:rsidRPr="000F508D" w:rsidRDefault="00396053" w:rsidP="00396053">
      <w:pPr>
        <w:spacing w:line="440" w:lineRule="exact"/>
        <w:rPr>
          <w:rFonts w:ascii="仿宋" w:eastAsia="仿宋" w:hAnsi="仿宋"/>
          <w:sz w:val="24"/>
        </w:rPr>
      </w:pPr>
      <w:r w:rsidRPr="000F508D">
        <w:rPr>
          <w:rFonts w:eastAsia="仿宋"/>
          <w:sz w:val="24"/>
        </w:rPr>
        <w:t> </w:t>
      </w:r>
      <w:r w:rsidRPr="000F508D">
        <w:rPr>
          <w:rFonts w:ascii="仿宋" w:eastAsia="仿宋" w:hAnsi="仿宋"/>
          <w:sz w:val="24"/>
        </w:rPr>
        <w:t xml:space="preserve"> </w:t>
      </w:r>
      <w:r>
        <w:rPr>
          <w:rFonts w:ascii="仿宋" w:eastAsia="仿宋" w:hAnsi="仿宋" w:hint="eastAsia"/>
          <w:sz w:val="24"/>
        </w:rPr>
        <w:t xml:space="preserve">  </w:t>
      </w:r>
      <w:r w:rsidRPr="000F508D">
        <w:rPr>
          <w:rFonts w:ascii="仿宋" w:eastAsia="仿宋" w:hAnsi="仿宋" w:hint="eastAsia"/>
          <w:sz w:val="24"/>
        </w:rPr>
        <w:t>（一）创新机制模式。积极协调中国工程院、中国科学院等机构技术资源，注重发挥行业协会和产业联盟支撑作用，指导绿色制造关键共性技术研发。加强与产业基金、投资公司、政策性银行等机构对接，总结绿色信贷成功经验，进一步拓展支持领域，为绿色制造专项提供支撑。</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二）形成工作合力。加强与发改、财政、环保、科技等部门紧密合作，充分调动地方政府积极性，推动建立部门互动、区域联动、上下齐动的工作机制，营造绿色发展政策环境。建立制造业绿色发展区域协调联动工作机制，加强对地方工作的指导，促进区域间节能环保产业实质性合作。</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三）加大政策支持。利用专项建设基金、清洁生产、工业转型升级等专项资金，支持绿色制造专项行动重点项目。拓展绿色信贷、绿色债券市场，支持设立绿色产业基金。完善绿色产品政府采购和财政支持政策，落实资源综合利用税收优惠政策、节能节水环保专用设备所得税优惠政策。</w:t>
      </w:r>
    </w:p>
    <w:p w:rsidR="00396053" w:rsidRPr="000F508D" w:rsidRDefault="00396053" w:rsidP="00396053">
      <w:pPr>
        <w:spacing w:line="440" w:lineRule="exact"/>
        <w:rPr>
          <w:rFonts w:ascii="仿宋" w:eastAsia="仿宋" w:hAnsi="仿宋"/>
          <w:sz w:val="24"/>
        </w:rPr>
      </w:pPr>
      <w:r w:rsidRPr="000F508D">
        <w:rPr>
          <w:rFonts w:eastAsia="仿宋" w:hint="eastAsia"/>
          <w:sz w:val="24"/>
        </w:rPr>
        <w:t> </w:t>
      </w:r>
      <w:r w:rsidRPr="000F508D">
        <w:rPr>
          <w:rFonts w:ascii="仿宋" w:eastAsia="仿宋" w:hAnsi="仿宋" w:hint="eastAsia"/>
          <w:sz w:val="24"/>
        </w:rPr>
        <w:t xml:space="preserve"> </w:t>
      </w:r>
      <w:r>
        <w:rPr>
          <w:rFonts w:ascii="仿宋" w:eastAsia="仿宋" w:hAnsi="仿宋" w:hint="eastAsia"/>
          <w:sz w:val="24"/>
        </w:rPr>
        <w:t xml:space="preserve">  </w:t>
      </w:r>
      <w:r w:rsidRPr="000F508D">
        <w:rPr>
          <w:rFonts w:ascii="仿宋" w:eastAsia="仿宋" w:hAnsi="仿宋" w:hint="eastAsia"/>
          <w:sz w:val="24"/>
        </w:rPr>
        <w:t>（四）强化监督管理。积极推进完善绿色制造相关法律法规，依法构建绿色制造管理体系。强化环保执法监督、节能监察、清洁生产审核和生产者责任延伸，加强事中事后监管，严格惩处各类违法违规行为，形成绿色发展长效激励约束机制。</w:t>
      </w:r>
    </w:p>
    <w:p w:rsidR="00396053" w:rsidRPr="000F508D" w:rsidRDefault="00396053" w:rsidP="00396053">
      <w:pPr>
        <w:spacing w:line="440" w:lineRule="exact"/>
        <w:rPr>
          <w:rFonts w:ascii="仿宋" w:eastAsia="仿宋" w:hAnsi="仿宋"/>
          <w:sz w:val="24"/>
        </w:rPr>
      </w:pPr>
    </w:p>
    <w:p w:rsidR="000B441E" w:rsidRDefault="002D28F9"/>
    <w:p w:rsidR="00396053" w:rsidRDefault="00396053"/>
    <w:p w:rsidR="00396053" w:rsidRDefault="00396053"/>
    <w:p w:rsidR="00396053" w:rsidRDefault="00396053"/>
    <w:p w:rsidR="00396053" w:rsidRDefault="00396053"/>
    <w:p w:rsidR="00396053" w:rsidRDefault="00396053"/>
    <w:p w:rsidR="00396053" w:rsidRDefault="00396053"/>
    <w:p w:rsidR="00396053" w:rsidRDefault="00396053"/>
    <w:p w:rsidR="00396053" w:rsidRDefault="00396053"/>
    <w:p w:rsidR="00396053" w:rsidRDefault="00396053"/>
    <w:p w:rsidR="00396053" w:rsidRDefault="00396053"/>
    <w:p w:rsidR="00396053" w:rsidRDefault="00396053"/>
    <w:p w:rsidR="00212776" w:rsidRDefault="00212776" w:rsidP="00212776">
      <w:pPr>
        <w:pStyle w:val="a3"/>
        <w:spacing w:line="480" w:lineRule="atLeast"/>
        <w:rPr>
          <w:color w:val="333333"/>
          <w:sz w:val="28"/>
          <w:szCs w:val="28"/>
          <w:bdr w:val="single" w:sz="4" w:space="0" w:color="auto"/>
        </w:rPr>
      </w:pPr>
      <w:r w:rsidRPr="00EC5D17">
        <w:rPr>
          <w:rFonts w:hint="eastAsia"/>
          <w:color w:val="333333"/>
          <w:sz w:val="28"/>
          <w:szCs w:val="28"/>
          <w:bdr w:val="single" w:sz="4" w:space="0" w:color="auto"/>
        </w:rPr>
        <w:lastRenderedPageBreak/>
        <w:t>政府信息</w:t>
      </w:r>
    </w:p>
    <w:p w:rsidR="00212776" w:rsidRPr="00212776" w:rsidRDefault="00212776" w:rsidP="00212776">
      <w:pPr>
        <w:pStyle w:val="a3"/>
        <w:spacing w:line="480" w:lineRule="atLeast"/>
        <w:jc w:val="center"/>
        <w:rPr>
          <w:b/>
          <w:color w:val="333333"/>
          <w:sz w:val="28"/>
          <w:szCs w:val="28"/>
        </w:rPr>
      </w:pPr>
      <w:r w:rsidRPr="00212776">
        <w:rPr>
          <w:rFonts w:hint="eastAsia"/>
          <w:b/>
          <w:color w:val="333333"/>
          <w:sz w:val="28"/>
          <w:szCs w:val="28"/>
        </w:rPr>
        <w:t>国家发改委等3部委发布《清洁生产评价指标体系制（修）订计划</w:t>
      </w:r>
    </w:p>
    <w:p w:rsidR="00212776" w:rsidRPr="00BF709D" w:rsidRDefault="00212776" w:rsidP="00212776">
      <w:pPr>
        <w:pStyle w:val="a3"/>
        <w:spacing w:line="480" w:lineRule="atLeast"/>
        <w:jc w:val="center"/>
        <w:rPr>
          <w:rStyle w:val="a5"/>
          <w:color w:val="333333"/>
          <w:sz w:val="28"/>
          <w:szCs w:val="28"/>
        </w:rPr>
      </w:pPr>
      <w:r w:rsidRPr="00BF709D">
        <w:rPr>
          <w:rFonts w:hint="eastAsia"/>
          <w:color w:val="333333"/>
          <w:sz w:val="28"/>
          <w:szCs w:val="28"/>
        </w:rPr>
        <w:t>（第二批）》</w:t>
      </w:r>
    </w:p>
    <w:p w:rsidR="00212776" w:rsidRPr="008D0DCB" w:rsidRDefault="00212776" w:rsidP="00212776">
      <w:pPr>
        <w:rPr>
          <w:rFonts w:ascii="仿宋" w:eastAsia="仿宋" w:hAnsi="仿宋"/>
          <w:sz w:val="24"/>
        </w:rPr>
      </w:pPr>
    </w:p>
    <w:p w:rsidR="00212776" w:rsidRDefault="00212776" w:rsidP="00212776">
      <w:pPr>
        <w:jc w:val="center"/>
        <w:rPr>
          <w:rFonts w:ascii="仿宋" w:eastAsia="仿宋" w:hAnsi="仿宋"/>
          <w:sz w:val="24"/>
        </w:rPr>
      </w:pPr>
      <w:r w:rsidRPr="008D0DCB">
        <w:rPr>
          <w:rFonts w:ascii="仿宋" w:eastAsia="仿宋" w:hAnsi="仿宋" w:hint="eastAsia"/>
          <w:sz w:val="24"/>
        </w:rPr>
        <w:t>中华人民共和国国家发展和改革委员会</w:t>
      </w:r>
      <w:r w:rsidRPr="008D0DCB">
        <w:rPr>
          <w:rFonts w:ascii="仿宋" w:eastAsia="仿宋" w:hAnsi="仿宋" w:hint="eastAsia"/>
          <w:sz w:val="24"/>
        </w:rPr>
        <w:br/>
        <w:t>中华人民共和国环境保护部</w:t>
      </w:r>
      <w:r w:rsidRPr="008D0DCB">
        <w:rPr>
          <w:rFonts w:ascii="仿宋" w:eastAsia="仿宋" w:hAnsi="仿宋" w:hint="eastAsia"/>
          <w:sz w:val="24"/>
        </w:rPr>
        <w:br/>
        <w:t>中华人民共和国工业和信息化部</w:t>
      </w:r>
      <w:r w:rsidRPr="008D0DCB">
        <w:rPr>
          <w:rFonts w:ascii="仿宋" w:eastAsia="仿宋" w:hAnsi="仿宋" w:hint="eastAsia"/>
          <w:sz w:val="24"/>
        </w:rPr>
        <w:br/>
        <w:t>公</w:t>
      </w:r>
      <w:r w:rsidRPr="008D0DCB">
        <w:rPr>
          <w:rFonts w:eastAsia="仿宋" w:hint="eastAsia"/>
          <w:sz w:val="24"/>
        </w:rPr>
        <w:t> </w:t>
      </w:r>
      <w:r w:rsidRPr="008D0DCB">
        <w:rPr>
          <w:rFonts w:ascii="仿宋" w:eastAsia="仿宋" w:hAnsi="仿宋" w:hint="eastAsia"/>
          <w:sz w:val="24"/>
        </w:rPr>
        <w:t xml:space="preserve"> 告</w:t>
      </w:r>
      <w:r w:rsidRPr="008D0DCB">
        <w:rPr>
          <w:rFonts w:ascii="仿宋" w:eastAsia="仿宋" w:hAnsi="仿宋" w:hint="eastAsia"/>
          <w:sz w:val="24"/>
        </w:rPr>
        <w:br/>
        <w:t>2016年</w:t>
      </w:r>
      <w:r w:rsidRPr="008D0DCB">
        <w:rPr>
          <w:rFonts w:eastAsia="仿宋" w:hint="eastAsia"/>
          <w:sz w:val="24"/>
        </w:rPr>
        <w:t> </w:t>
      </w:r>
      <w:r w:rsidRPr="008D0DCB">
        <w:rPr>
          <w:rFonts w:ascii="仿宋" w:eastAsia="仿宋" w:hAnsi="仿宋" w:hint="eastAsia"/>
          <w:sz w:val="24"/>
        </w:rPr>
        <w:t xml:space="preserve"> 第8号</w:t>
      </w:r>
      <w:r w:rsidRPr="008D0DCB">
        <w:rPr>
          <w:rFonts w:ascii="仿宋" w:eastAsia="仿宋" w:hAnsi="仿宋" w:hint="eastAsia"/>
          <w:sz w:val="24"/>
        </w:rPr>
        <w:br/>
      </w:r>
      <w:r w:rsidRPr="008D0DCB">
        <w:rPr>
          <w:rFonts w:eastAsia="仿宋" w:hint="eastAsia"/>
          <w:sz w:val="24"/>
        </w:rPr>
        <w:t> </w:t>
      </w:r>
      <w:r w:rsidRPr="008D0DCB">
        <w:rPr>
          <w:rFonts w:ascii="仿宋" w:eastAsia="仿宋" w:hAnsi="仿宋" w:hint="eastAsia"/>
          <w:sz w:val="24"/>
        </w:rPr>
        <w:t xml:space="preserve">　　</w:t>
      </w:r>
    </w:p>
    <w:p w:rsidR="00212776" w:rsidRDefault="00212776" w:rsidP="00212776">
      <w:pPr>
        <w:jc w:val="left"/>
        <w:rPr>
          <w:rFonts w:ascii="仿宋" w:eastAsia="仿宋" w:hAnsi="仿宋"/>
          <w:sz w:val="24"/>
        </w:rPr>
      </w:pPr>
      <w:r>
        <w:rPr>
          <w:rFonts w:ascii="仿宋" w:eastAsia="仿宋" w:hAnsi="仿宋" w:hint="eastAsia"/>
          <w:sz w:val="24"/>
        </w:rPr>
        <w:t xml:space="preserve">    </w:t>
      </w:r>
      <w:r w:rsidRPr="008D0DCB">
        <w:rPr>
          <w:rFonts w:ascii="仿宋" w:eastAsia="仿宋" w:hAnsi="仿宋" w:hint="eastAsia"/>
          <w:sz w:val="24"/>
        </w:rPr>
        <w:t>《清洁生产评价指标体系制（修）订计划（第一批）》（国家发展和改革委员会、环境保护部、工业和信息化部2014年第16号公告）公布以来，相关工作进展顺利，计划任务基本完成。</w:t>
      </w:r>
      <w:r w:rsidRPr="008D0DCB">
        <w:rPr>
          <w:rFonts w:ascii="仿宋" w:eastAsia="仿宋" w:hAnsi="仿宋" w:hint="eastAsia"/>
          <w:sz w:val="24"/>
        </w:rPr>
        <w:br/>
        <w:t xml:space="preserve">　　按照中央编办要求，为加快清洁生产评价指标体系修编整合工作，指导重点行业推行清洁生产，经公开征求编制建议并筛选，国家发展改革委会同环境保护部、工业和信息化部研究制定了《清洁生产评价指标体系制（修）订计划（第二批）》（见附件），现予以发布。</w:t>
      </w:r>
      <w:r w:rsidRPr="008D0DCB">
        <w:rPr>
          <w:rFonts w:ascii="仿宋" w:eastAsia="仿宋" w:hAnsi="仿宋" w:hint="eastAsia"/>
          <w:sz w:val="24"/>
        </w:rPr>
        <w:br/>
        <w:t xml:space="preserve">　　请各承担单位按照《清洁生产评价指标体系编制导则》（试行）抓紧组织开展编制工作。请中国环境科学研究院清洁生产与循环经济研究中心协助做好相关技术审查工作。待条件成熟时，国家发展改革委将会同环境保护部、工业和信息化部另行分批发布制（修）订的重点行业清洁生产评价指标体系。</w:t>
      </w:r>
      <w:r w:rsidRPr="008D0DCB">
        <w:rPr>
          <w:rFonts w:ascii="仿宋" w:eastAsia="仿宋" w:hAnsi="仿宋" w:hint="eastAsia"/>
          <w:sz w:val="24"/>
        </w:rPr>
        <w:br/>
        <w:t xml:space="preserve">　　附件：</w:t>
      </w:r>
      <w:hyperlink r:id="rId6" w:history="1">
        <w:r w:rsidRPr="008D0DCB">
          <w:rPr>
            <w:rStyle w:val="a4"/>
            <w:rFonts w:ascii="仿宋" w:eastAsia="仿宋" w:hAnsi="仿宋" w:hint="eastAsia"/>
            <w:sz w:val="24"/>
          </w:rPr>
          <w:t>清洁生产评价指标体系制（修）订计划（第二批）</w:t>
        </w:r>
      </w:hyperlink>
    </w:p>
    <w:p w:rsidR="00212776" w:rsidRPr="008D0DCB" w:rsidRDefault="00212776" w:rsidP="00212776">
      <w:pPr>
        <w:jc w:val="left"/>
        <w:rPr>
          <w:rFonts w:ascii="仿宋" w:eastAsia="仿宋" w:hAnsi="仿宋"/>
          <w:sz w:val="24"/>
        </w:rPr>
      </w:pPr>
    </w:p>
    <w:p w:rsidR="00212776" w:rsidRPr="008D0DCB" w:rsidRDefault="00212776" w:rsidP="00212776">
      <w:pPr>
        <w:jc w:val="center"/>
        <w:rPr>
          <w:rFonts w:ascii="仿宋" w:eastAsia="仿宋" w:hAnsi="仿宋"/>
          <w:sz w:val="24"/>
        </w:rPr>
      </w:pPr>
      <w:r w:rsidRPr="008D0DCB">
        <w:rPr>
          <w:rFonts w:ascii="仿宋" w:eastAsia="仿宋" w:hAnsi="仿宋" w:hint="eastAsia"/>
          <w:sz w:val="24"/>
        </w:rPr>
        <w:t>国家发展改革委</w:t>
      </w:r>
    </w:p>
    <w:p w:rsidR="00212776" w:rsidRPr="008D0DCB" w:rsidRDefault="00212776" w:rsidP="00212776">
      <w:pPr>
        <w:jc w:val="center"/>
        <w:rPr>
          <w:rFonts w:ascii="仿宋" w:eastAsia="仿宋" w:hAnsi="仿宋"/>
          <w:sz w:val="24"/>
        </w:rPr>
      </w:pPr>
      <w:r w:rsidRPr="008D0DCB">
        <w:rPr>
          <w:rFonts w:ascii="仿宋" w:eastAsia="仿宋" w:hAnsi="仿宋" w:hint="eastAsia"/>
          <w:sz w:val="24"/>
        </w:rPr>
        <w:t>环境保护部</w:t>
      </w:r>
    </w:p>
    <w:p w:rsidR="00212776" w:rsidRPr="008D0DCB" w:rsidRDefault="00212776" w:rsidP="00212776">
      <w:pPr>
        <w:jc w:val="center"/>
        <w:rPr>
          <w:rFonts w:ascii="仿宋" w:eastAsia="仿宋" w:hAnsi="仿宋"/>
          <w:sz w:val="24"/>
        </w:rPr>
      </w:pPr>
      <w:r w:rsidRPr="008D0DCB">
        <w:rPr>
          <w:rFonts w:ascii="仿宋" w:eastAsia="仿宋" w:hAnsi="仿宋" w:hint="eastAsia"/>
          <w:sz w:val="24"/>
        </w:rPr>
        <w:t>工业和信息化部</w:t>
      </w:r>
      <w:r w:rsidRPr="008D0DCB">
        <w:rPr>
          <w:rFonts w:ascii="仿宋" w:eastAsia="仿宋" w:hAnsi="仿宋" w:hint="eastAsia"/>
          <w:sz w:val="24"/>
        </w:rPr>
        <w:br/>
        <w:t>2016年4月8日</w:t>
      </w:r>
    </w:p>
    <w:p w:rsidR="00212776" w:rsidRPr="008D0DCB" w:rsidRDefault="00212776" w:rsidP="00212776">
      <w:pPr>
        <w:rPr>
          <w:rFonts w:ascii="仿宋" w:eastAsia="仿宋" w:hAnsi="仿宋"/>
          <w:sz w:val="24"/>
        </w:rPr>
      </w:pPr>
    </w:p>
    <w:p w:rsidR="00396053" w:rsidRDefault="00396053"/>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Pr="00F83F1F" w:rsidRDefault="00212776" w:rsidP="00212776">
      <w:pPr>
        <w:widowControl/>
        <w:spacing w:line="360" w:lineRule="atLeast"/>
        <w:jc w:val="left"/>
        <w:rPr>
          <w:rFonts w:ascii="宋体" w:hAnsi="宋体" w:cs="宋体"/>
          <w:bCs/>
          <w:kern w:val="0"/>
          <w:sz w:val="28"/>
          <w:szCs w:val="28"/>
          <w:bdr w:val="single" w:sz="4" w:space="0" w:color="auto"/>
        </w:rPr>
      </w:pPr>
      <w:r w:rsidRPr="00F83F1F">
        <w:rPr>
          <w:rFonts w:ascii="宋体" w:hAnsi="宋体" w:cs="宋体" w:hint="eastAsia"/>
          <w:bCs/>
          <w:kern w:val="0"/>
          <w:sz w:val="28"/>
          <w:szCs w:val="28"/>
          <w:bdr w:val="single" w:sz="4" w:space="0" w:color="auto"/>
        </w:rPr>
        <w:lastRenderedPageBreak/>
        <w:t>政府信息</w:t>
      </w:r>
    </w:p>
    <w:p w:rsidR="00212776" w:rsidRPr="00CA22E6" w:rsidRDefault="00212776" w:rsidP="00212776">
      <w:pPr>
        <w:widowControl/>
        <w:spacing w:line="360" w:lineRule="atLeast"/>
        <w:jc w:val="center"/>
        <w:rPr>
          <w:rFonts w:ascii="宋体" w:hAnsi="宋体" w:cs="宋体"/>
          <w:b/>
          <w:bCs/>
          <w:kern w:val="0"/>
          <w:sz w:val="28"/>
          <w:szCs w:val="28"/>
        </w:rPr>
      </w:pPr>
      <w:r w:rsidRPr="008F1506">
        <w:rPr>
          <w:rFonts w:ascii="宋体" w:hAnsi="宋体" w:cs="宋体" w:hint="eastAsia"/>
          <w:b/>
          <w:bCs/>
          <w:kern w:val="0"/>
          <w:sz w:val="28"/>
          <w:szCs w:val="28"/>
        </w:rPr>
        <w:t>《国务院关于修改部分行政法规的决定》中涉及环保法规的有关条款</w:t>
      </w:r>
    </w:p>
    <w:p w:rsidR="00212776" w:rsidRPr="008F1506" w:rsidRDefault="00212776" w:rsidP="00212776">
      <w:pPr>
        <w:widowControl/>
        <w:jc w:val="center"/>
        <w:rPr>
          <w:rFonts w:ascii="宋体" w:hAnsi="宋体" w:cs="宋体"/>
          <w:vanish/>
          <w:kern w:val="0"/>
          <w:sz w:val="24"/>
        </w:rPr>
      </w:pPr>
    </w:p>
    <w:p w:rsidR="00212776" w:rsidRPr="008F1506" w:rsidRDefault="00212776" w:rsidP="00212776">
      <w:pPr>
        <w:widowControl/>
        <w:spacing w:before="100" w:beforeAutospacing="1" w:after="100" w:afterAutospacing="1" w:line="330" w:lineRule="atLeast"/>
        <w:jc w:val="left"/>
        <w:rPr>
          <w:rFonts w:ascii="仿宋" w:eastAsia="仿宋" w:hAnsi="仿宋" w:cs="宋体"/>
          <w:color w:val="2A2A2A"/>
          <w:kern w:val="0"/>
          <w:sz w:val="24"/>
        </w:rPr>
      </w:pPr>
      <w:r w:rsidRPr="008F1506">
        <w:rPr>
          <w:rFonts w:ascii="宋体" w:hAnsi="宋体" w:cs="宋体" w:hint="eastAsia"/>
          <w:color w:val="2A2A2A"/>
          <w:kern w:val="0"/>
          <w:szCs w:val="21"/>
        </w:rPr>
        <w:t xml:space="preserve">　　</w:t>
      </w:r>
      <w:r w:rsidRPr="008F1506">
        <w:rPr>
          <w:rFonts w:ascii="仿宋" w:eastAsia="仿宋" w:hAnsi="仿宋" w:cs="宋体" w:hint="eastAsia"/>
          <w:color w:val="2A2A2A"/>
          <w:kern w:val="0"/>
          <w:sz w:val="24"/>
        </w:rPr>
        <w:t>为依法推进简政放权、放管结合、优化服务改革，2016年2月6日，国务院发布了《国务院关于修改部分行政法规的决定》（国务院令第666号），对取消和调整行政审批项目、价格改革和实施普遍性降费措施涉及的66部行政法规的部分条款予以修改。</w:t>
      </w:r>
    </w:p>
    <w:p w:rsidR="00212776" w:rsidRPr="008F1506" w:rsidRDefault="00212776" w:rsidP="00212776">
      <w:pPr>
        <w:widowControl/>
        <w:spacing w:before="100" w:beforeAutospacing="1" w:after="100" w:afterAutospacing="1" w:line="330" w:lineRule="atLeast"/>
        <w:jc w:val="left"/>
        <w:rPr>
          <w:rFonts w:ascii="仿宋" w:eastAsia="仿宋" w:hAnsi="仿宋" w:cs="宋体"/>
          <w:color w:val="2A2A2A"/>
          <w:kern w:val="0"/>
          <w:sz w:val="24"/>
        </w:rPr>
      </w:pPr>
      <w:r w:rsidRPr="008F1506">
        <w:rPr>
          <w:rFonts w:ascii="仿宋" w:eastAsia="仿宋" w:hAnsi="仿宋" w:cs="宋体" w:hint="eastAsia"/>
          <w:color w:val="2A2A2A"/>
          <w:kern w:val="0"/>
          <w:sz w:val="24"/>
        </w:rPr>
        <w:t xml:space="preserve">　　为确保环保系统正确贯彻实施，我们对其中与环境保护工作相关的内容进行了梳理，形成了《与环保相关的部分行政法规修改条款对照表》。</w:t>
      </w:r>
    </w:p>
    <w:p w:rsidR="00212776" w:rsidRPr="008F1506" w:rsidRDefault="00212776" w:rsidP="00212776">
      <w:pPr>
        <w:widowControl/>
        <w:spacing w:before="100" w:beforeAutospacing="1" w:after="100" w:afterAutospacing="1" w:line="330" w:lineRule="atLeast"/>
        <w:jc w:val="left"/>
        <w:rPr>
          <w:rFonts w:ascii="仿宋" w:eastAsia="仿宋" w:hAnsi="仿宋" w:cs="宋体"/>
          <w:color w:val="2A2A2A"/>
          <w:kern w:val="0"/>
          <w:sz w:val="24"/>
        </w:rPr>
      </w:pPr>
      <w:r w:rsidRPr="008F1506">
        <w:rPr>
          <w:rFonts w:ascii="仿宋" w:eastAsia="仿宋" w:hAnsi="仿宋" w:cs="宋体" w:hint="eastAsia"/>
          <w:color w:val="2A2A2A"/>
          <w:kern w:val="0"/>
          <w:sz w:val="24"/>
        </w:rPr>
        <w:t>与环保相关的部分行政法规修改条款对照表</w:t>
      </w:r>
      <w:r w:rsidRPr="008F1506">
        <w:rPr>
          <w:rFonts w:ascii="仿宋" w:eastAsia="仿宋" w:hAnsi="仿宋" w:cs="宋体" w:hint="eastAsia"/>
          <w:color w:val="2A2A2A"/>
          <w:kern w:val="0"/>
          <w:sz w:val="24"/>
        </w:rPr>
        <w:br/>
        <w:t>（根据2016年2月6日《国务院关于修改部分行政法规的决定》摘录整理，黑体字为修改的内容）</w:t>
      </w:r>
    </w:p>
    <w:tbl>
      <w:tblPr>
        <w:tblW w:w="10200" w:type="dxa"/>
        <w:jc w:val="center"/>
        <w:tblBorders>
          <w:top w:val="outset" w:sz="6" w:space="0" w:color="000000"/>
          <w:left w:val="outset" w:sz="6" w:space="0" w:color="000000"/>
          <w:bottom w:val="outset" w:sz="6" w:space="0" w:color="000000"/>
          <w:right w:val="outset" w:sz="6" w:space="0" w:color="000000"/>
        </w:tblBorders>
        <w:tblLook w:val="04A0"/>
      </w:tblPr>
      <w:tblGrid>
        <w:gridCol w:w="1124"/>
        <w:gridCol w:w="2589"/>
        <w:gridCol w:w="3287"/>
        <w:gridCol w:w="3200"/>
      </w:tblGrid>
      <w:tr w:rsidR="00212776" w:rsidRPr="008F1506" w:rsidTr="009E6264">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szCs w:val="21"/>
              </w:rPr>
              <w:t>行政法规</w:t>
            </w: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szCs w:val="21"/>
              </w:rPr>
              <w:t>修改决定</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szCs w:val="21"/>
              </w:rPr>
              <w:t>修改后的条款</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szCs w:val="21"/>
              </w:rPr>
              <w:t>修改前的条款</w:t>
            </w:r>
          </w:p>
        </w:tc>
      </w:tr>
      <w:tr w:rsidR="00212776" w:rsidRPr="008F1506" w:rsidTr="009E6264">
        <w:trPr>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防止拆船污染</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环境管理条例</w:t>
            </w: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第六条第一款修改为：“</w:t>
            </w:r>
            <w:bookmarkStart w:id="0" w:name="OLE_LINK1"/>
            <w:r w:rsidRPr="008F1506">
              <w:rPr>
                <w:rFonts w:ascii="宋体" w:hAnsi="宋体" w:cs="宋体" w:hint="eastAsia"/>
                <w:color w:val="333333"/>
                <w:kern w:val="0"/>
                <w:szCs w:val="21"/>
              </w:rPr>
              <w:t>设置拆船厂，必须编制环境影响报告书（表）。其内容包括：拆船厂的地理位置、周围环境状况、拆船规模和条件、拆船工艺、防污措施、预期防治效果等。未依法进行环境影响评价的拆船厂，不得开工建设。</w:t>
            </w:r>
            <w:bookmarkEnd w:id="0"/>
            <w:r w:rsidRPr="008F1506">
              <w:rPr>
                <w:rFonts w:ascii="宋体" w:hAnsi="宋体" w:cs="宋体" w:hint="eastAsia"/>
                <w:color w:val="333333"/>
                <w:kern w:val="0"/>
                <w:szCs w:val="21"/>
              </w:rPr>
              <w:t>”</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第六条第一款</w:t>
            </w:r>
            <w:r w:rsidRPr="008F1506">
              <w:rPr>
                <w:rFonts w:ascii="宋体" w:hAnsi="宋体" w:cs="宋体" w:hint="eastAsia"/>
                <w:color w:val="333333"/>
                <w:kern w:val="0"/>
                <w:szCs w:val="21"/>
              </w:rPr>
              <w:t xml:space="preserve">  设置拆船厂，必须编制环境影响报告书（表）。其内容包括：拆船厂的地理位置、周围环境状况、拆船规模和条件、拆船工艺、防污措施、预期防治效果等。</w:t>
            </w:r>
            <w:r w:rsidRPr="008F1506">
              <w:rPr>
                <w:rFonts w:ascii="宋体" w:hAnsi="宋体" w:cs="宋体" w:hint="eastAsia"/>
                <w:b/>
                <w:bCs/>
                <w:color w:val="333333"/>
                <w:kern w:val="0"/>
                <w:szCs w:val="21"/>
              </w:rPr>
              <w:t>未依法进行环境影响评价的拆船厂，不得开工建设。</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第六条第一款</w:t>
            </w:r>
            <w:r w:rsidRPr="008F1506">
              <w:rPr>
                <w:rFonts w:ascii="宋体" w:hAnsi="宋体" w:cs="宋体" w:hint="eastAsia"/>
                <w:color w:val="333333"/>
                <w:kern w:val="0"/>
                <w:szCs w:val="21"/>
              </w:rPr>
              <w:t xml:space="preserve">  设置拆船厂，必须编制环境影响报告书（表）。其内容包括：拆船厂的地理位置、周围环境状况、拆船规模和条件、拆船工艺、防污措施、预期防治效果等。大中型拆船厂的环境影响报告书（表），据所在地的省级环境保护部门批准；小型拆船厂的环境影响报告书（表），经所在地的县级环境保护部门审查，报上一级环境保护部门批准。未经批准者，不得设置拆船厂；拆船公司不得对其提供废船。</w:t>
            </w:r>
          </w:p>
        </w:tc>
      </w:tr>
      <w:tr w:rsidR="00212776" w:rsidRPr="008F1506" w:rsidTr="009E6264">
        <w:trPr>
          <w:jc w:val="center"/>
        </w:trPr>
        <w:tc>
          <w:tcPr>
            <w:tcW w:w="0" w:type="auto"/>
            <w:vMerge/>
            <w:tcBorders>
              <w:top w:val="nil"/>
              <w:left w:val="single" w:sz="4" w:space="0" w:color="auto"/>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删去第十七条第一款第一项。</w:t>
            </w:r>
          </w:p>
        </w:tc>
        <w:tc>
          <w:tcPr>
            <w:tcW w:w="4677" w:type="dxa"/>
            <w:vMerge w:val="restart"/>
            <w:tcBorders>
              <w:top w:val="nil"/>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第十七条</w:t>
            </w:r>
            <w:r w:rsidRPr="008F1506">
              <w:rPr>
                <w:rFonts w:ascii="宋体" w:hAnsi="宋体" w:cs="宋体" w:hint="eastAsia"/>
                <w:color w:val="333333"/>
                <w:kern w:val="0"/>
                <w:szCs w:val="21"/>
              </w:rPr>
              <w:t xml:space="preserve">  违反本条例规定，有下列情形之一的，监督拆船污染的主管部门除责令其限期纠正外，还可以根据不同情节，处以1万元以上10万元以下的罚款：</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（一）发生污染损害事故，不向监督拆船污染的主管部门也不采取消除或者控制污染措施的；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(二) 废油船未经洗舱、排污、清舱和测爆即行拆解的；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(三) 任意排放或者丢弃污染物造成严重污染的。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 xml:space="preserve">    违反本条例规定，擅自在第五条第二款所指的区域设置拆船厂</w:t>
            </w:r>
            <w:r w:rsidRPr="008F1506">
              <w:rPr>
                <w:rFonts w:ascii="宋体" w:hAnsi="宋体" w:cs="宋体" w:hint="eastAsia"/>
                <w:b/>
                <w:bCs/>
                <w:color w:val="333333"/>
                <w:kern w:val="0"/>
                <w:szCs w:val="21"/>
              </w:rPr>
              <w:lastRenderedPageBreak/>
              <w:t>并进行拆船的，按照分级管理的原则，由县级以上人民政府责令限期关闭或者搬迁。</w:t>
            </w:r>
          </w:p>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 xml:space="preserve">    拆船厂未依法进行环境影响评价擅自开工建设的，依照《中华人民共和国环境保护法》的规定处罚。</w:t>
            </w:r>
          </w:p>
        </w:tc>
        <w:tc>
          <w:tcPr>
            <w:tcW w:w="4536" w:type="dxa"/>
            <w:vMerge w:val="restart"/>
            <w:tcBorders>
              <w:top w:val="nil"/>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lastRenderedPageBreak/>
              <w:t>第十七条</w:t>
            </w:r>
            <w:r w:rsidRPr="008F1506">
              <w:rPr>
                <w:rFonts w:ascii="宋体" w:hAnsi="宋体" w:cs="宋体" w:hint="eastAsia"/>
                <w:color w:val="333333"/>
                <w:kern w:val="0"/>
                <w:szCs w:val="21"/>
              </w:rPr>
              <w:t xml:space="preserve">  违反本条例规定，有下列情形之一的，监督拆船污染的主管部门除责令其限期纠正外，还可以根据不同情节，处以1万元以上10万元以下的罚款：</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（一） 未持有经批准的环境影响报告书(表)，擅自设置拆船厂并进行拆船的；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(二) 发生污染损害事故，不向监督拆船污染的主管部门报告也不采取消除或者控制污染措施的；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(三) 废油船未经洗舱、排污、清舱和测爆即行拆解的；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lastRenderedPageBreak/>
              <w:t xml:space="preserve">    (四) 任意排放或者丢弃污染物造成严重污染的。</w:t>
            </w:r>
          </w:p>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 xml:space="preserve">    对未持有经批准的环境影响报告书(表)，擅自在第五条第二款所指的区域设置拆船厂并进行拆船的，除依据前款规定予以罚款外，按照分级管理的原则，由县级以上人民政府责令限期关闭或者搬迁。</w:t>
            </w:r>
          </w:p>
        </w:tc>
      </w:tr>
      <w:tr w:rsidR="00212776" w:rsidRPr="008F1506" w:rsidTr="009E6264">
        <w:trPr>
          <w:jc w:val="center"/>
        </w:trPr>
        <w:tc>
          <w:tcPr>
            <w:tcW w:w="0" w:type="auto"/>
            <w:vMerge/>
            <w:tcBorders>
              <w:top w:val="nil"/>
              <w:left w:val="single" w:sz="4" w:space="0" w:color="auto"/>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第十七条第二款修改为：“违反本条例规定，擅自在第五条第二款所指的区域设置拆船厂并进行拆船的，按照分级管理的原则，由县级以上人民政府责令限期关闭或者搬迁。”增加一款，作为第三款：“拆船厂未依法进行环境影响评价擅自开工建设的，依照《中华人民共和国环境保护法》的规定处罚。”</w:t>
            </w:r>
          </w:p>
        </w:tc>
        <w:tc>
          <w:tcPr>
            <w:tcW w:w="0" w:type="auto"/>
            <w:vMerge/>
            <w:tcBorders>
              <w:top w:val="nil"/>
              <w:left w:val="nil"/>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0" w:type="auto"/>
            <w:vMerge/>
            <w:tcBorders>
              <w:top w:val="nil"/>
              <w:left w:val="nil"/>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r>
      <w:tr w:rsidR="00212776" w:rsidRPr="008F1506" w:rsidTr="009E6264">
        <w:trPr>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lastRenderedPageBreak/>
              <w:t>危险废物</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经营许可证</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管理办法</w:t>
            </w:r>
          </w:p>
        </w:tc>
        <w:tc>
          <w:tcPr>
            <w:tcW w:w="3544" w:type="dxa"/>
            <w:vMerge w:val="restart"/>
            <w:tcBorders>
              <w:top w:val="nil"/>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删去《危险废物经营许可证管理办法》第九条第三款、第二十九条第一款。</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删除</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第九条第三款</w:t>
            </w:r>
            <w:r w:rsidRPr="008F1506">
              <w:rPr>
                <w:rFonts w:ascii="宋体" w:hAnsi="宋体" w:cs="宋体" w:hint="eastAsia"/>
                <w:color w:val="333333"/>
                <w:kern w:val="0"/>
                <w:szCs w:val="21"/>
              </w:rPr>
              <w:t xml:space="preserve">  申请单位凭危险废物经营许可证向工商管理部门办理登记注册手续。</w:t>
            </w:r>
          </w:p>
        </w:tc>
      </w:tr>
      <w:tr w:rsidR="00212776" w:rsidRPr="008F1506" w:rsidTr="009E6264">
        <w:trPr>
          <w:jc w:val="center"/>
        </w:trPr>
        <w:tc>
          <w:tcPr>
            <w:tcW w:w="0" w:type="auto"/>
            <w:vMerge/>
            <w:tcBorders>
              <w:top w:val="nil"/>
              <w:left w:val="single" w:sz="4" w:space="0" w:color="auto"/>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0" w:type="auto"/>
            <w:vMerge/>
            <w:tcBorders>
              <w:top w:val="nil"/>
              <w:left w:val="nil"/>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删除</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第二十九条第一款</w:t>
            </w:r>
            <w:r w:rsidRPr="008F1506">
              <w:rPr>
                <w:rFonts w:ascii="宋体" w:hAnsi="宋体" w:cs="宋体" w:hint="eastAsia"/>
                <w:color w:val="333333"/>
                <w:kern w:val="0"/>
                <w:szCs w:val="21"/>
              </w:rPr>
              <w:t xml:space="preserve">　环境保护主管部门依照本办法规定作出吊销或者收缴危险废物经营许可证的同时，应当通知工商管理部门，由工商管理部门依法吊销营业执照。 </w:t>
            </w:r>
          </w:p>
        </w:tc>
      </w:tr>
      <w:tr w:rsidR="00212776" w:rsidRPr="008F1506" w:rsidTr="009E6264">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民用核安全</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设备监督</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管理条例</w:t>
            </w: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将第二十五条第二款修改为：“民用核安全设备焊工、焊接操作工和无损检验人员由国务院核安全监管部门核准颁发资格证书。”</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第二十五条第二款</w:t>
            </w:r>
            <w:r w:rsidRPr="008F1506">
              <w:rPr>
                <w:rFonts w:ascii="宋体" w:hAnsi="宋体" w:cs="宋体" w:hint="eastAsia"/>
                <w:color w:val="333333"/>
                <w:kern w:val="0"/>
                <w:szCs w:val="21"/>
              </w:rPr>
              <w:t xml:space="preserve">  民用核安全设备焊工、焊接操作工</w:t>
            </w:r>
            <w:r w:rsidRPr="008F1506">
              <w:rPr>
                <w:rFonts w:ascii="宋体" w:hAnsi="宋体" w:cs="宋体" w:hint="eastAsia"/>
                <w:b/>
                <w:bCs/>
                <w:color w:val="333333"/>
                <w:kern w:val="0"/>
                <w:szCs w:val="21"/>
              </w:rPr>
              <w:t>和无损检验人员</w:t>
            </w:r>
            <w:r w:rsidRPr="008F1506">
              <w:rPr>
                <w:rFonts w:ascii="宋体" w:hAnsi="宋体" w:cs="宋体" w:hint="eastAsia"/>
                <w:color w:val="333333"/>
                <w:kern w:val="0"/>
                <w:szCs w:val="21"/>
              </w:rPr>
              <w:t>由国务院核安全监管部门核准颁发资格证书。</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第二十五条</w:t>
            </w:r>
            <w:r w:rsidRPr="008F1506">
              <w:rPr>
                <w:rFonts w:ascii="宋体" w:hAnsi="宋体" w:cs="宋体" w:hint="eastAsia"/>
                <w:color w:val="333333"/>
                <w:kern w:val="0"/>
                <w:szCs w:val="21"/>
              </w:rPr>
              <w:t xml:space="preserve"> 民用核安全设备焊工、焊接操作工由国务院核安全监管部门核准颁发资格证书。民用核安全设备无损检验人员由国务院核行业主管部门按照国务院核安全监管部门的规定统一组织考核，经国务院核安全监管部门核准，由国务院核行业主管部门颁发资格证书。  </w:t>
            </w:r>
          </w:p>
        </w:tc>
      </w:tr>
      <w:tr w:rsidR="00212776" w:rsidRPr="008F1506" w:rsidTr="009E6264">
        <w:trPr>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防治船舶</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污染海洋</w:t>
            </w:r>
          </w:p>
          <w:p w:rsidR="00212776" w:rsidRPr="008F1506" w:rsidRDefault="00212776" w:rsidP="009E6264">
            <w:pPr>
              <w:widowControl/>
              <w:jc w:val="center"/>
              <w:rPr>
                <w:rFonts w:ascii="宋体" w:hAnsi="宋体" w:cs="宋体"/>
                <w:kern w:val="0"/>
                <w:sz w:val="24"/>
              </w:rPr>
            </w:pPr>
            <w:r w:rsidRPr="008F1506">
              <w:rPr>
                <w:rFonts w:ascii="宋体" w:hAnsi="宋体" w:cs="宋体" w:hint="eastAsia"/>
                <w:color w:val="333333"/>
                <w:kern w:val="0"/>
                <w:szCs w:val="21"/>
              </w:rPr>
              <w:t>环境管理条例</w:t>
            </w: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将第三十三条第一款修改为：“载运散装液体污染危害性货物的船舶和1万总吨以上的其他船舶，其经营人应当在作业前或者进出港口前与符合国家有关技术规范的污染清除作业单位签订污染清除作业协议，明确双方在发生船舶污染事故后污染清除的权利和义务。”</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 xml:space="preserve">第三十三条第一款  </w:t>
            </w:r>
            <w:r w:rsidRPr="008F1506">
              <w:rPr>
                <w:rFonts w:ascii="宋体" w:hAnsi="宋体" w:cs="宋体" w:hint="eastAsia"/>
                <w:color w:val="333333"/>
                <w:kern w:val="0"/>
                <w:szCs w:val="21"/>
              </w:rPr>
              <w:t>载运散装液体污染危害性货物的船舶和1万总吨以上的其他船舶，其经营人应当在作业前或者进出港口前</w:t>
            </w:r>
            <w:r w:rsidRPr="008F1506">
              <w:rPr>
                <w:rFonts w:ascii="宋体" w:hAnsi="宋体" w:cs="宋体" w:hint="eastAsia"/>
                <w:b/>
                <w:bCs/>
                <w:color w:val="333333"/>
                <w:kern w:val="0"/>
                <w:szCs w:val="21"/>
              </w:rPr>
              <w:t>与符合国家有关技术规范的污染清除作业单位签订污染清除作业协议，</w:t>
            </w:r>
            <w:r w:rsidRPr="008F1506">
              <w:rPr>
                <w:rFonts w:ascii="宋体" w:hAnsi="宋体" w:cs="宋体" w:hint="eastAsia"/>
                <w:color w:val="333333"/>
                <w:kern w:val="0"/>
                <w:szCs w:val="21"/>
              </w:rPr>
              <w:t>明确双方在发生船舶污染事故后污染清除的权利和义务。</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第三十三条第一款</w:t>
            </w:r>
            <w:r w:rsidRPr="008F1506">
              <w:rPr>
                <w:rFonts w:ascii="宋体" w:hAnsi="宋体" w:cs="宋体" w:hint="eastAsia"/>
                <w:color w:val="333333"/>
                <w:kern w:val="0"/>
                <w:szCs w:val="21"/>
              </w:rPr>
              <w:t xml:space="preserve"> 载运散装液体污染危害性货物的船舶和1万总吨以上的其他船舶，其经营人应当在作业前或者进出港口前与取得污染清除作业资质的单位签订污染清除作业协议，明确双方在发生船舶污染事故后污染清除的权利和义务。</w:t>
            </w:r>
          </w:p>
        </w:tc>
      </w:tr>
      <w:tr w:rsidR="00212776" w:rsidRPr="008F1506" w:rsidTr="009E6264">
        <w:trPr>
          <w:jc w:val="center"/>
        </w:trPr>
        <w:tc>
          <w:tcPr>
            <w:tcW w:w="0" w:type="auto"/>
            <w:vMerge/>
            <w:tcBorders>
              <w:top w:val="nil"/>
              <w:left w:val="single" w:sz="4" w:space="0" w:color="auto"/>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删去第三十四条</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删除</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第三十四条</w:t>
            </w:r>
            <w:r w:rsidRPr="008F1506">
              <w:rPr>
                <w:rFonts w:ascii="宋体" w:hAnsi="宋体" w:cs="宋体" w:hint="eastAsia"/>
                <w:color w:val="333333"/>
                <w:kern w:val="0"/>
                <w:szCs w:val="21"/>
              </w:rPr>
              <w:t xml:space="preserve"> 申请取得污染清除作业资质的单位应当向海事管理机构提出书面申请，并提交其符合下列条件的材料：</w:t>
            </w:r>
            <w:r w:rsidRPr="008F1506">
              <w:rPr>
                <w:rFonts w:ascii="宋体" w:hAnsi="宋体" w:cs="宋体" w:hint="eastAsia"/>
                <w:color w:val="333333"/>
                <w:kern w:val="0"/>
                <w:szCs w:val="21"/>
              </w:rPr>
              <w:br/>
              <w:t xml:space="preserve">  （一）配备的污染清除设施、设备、器材和作业人员符合国务</w:t>
            </w:r>
            <w:r w:rsidRPr="008F1506">
              <w:rPr>
                <w:rFonts w:ascii="宋体" w:hAnsi="宋体" w:cs="宋体" w:hint="eastAsia"/>
                <w:color w:val="333333"/>
                <w:kern w:val="0"/>
                <w:szCs w:val="21"/>
              </w:rPr>
              <w:lastRenderedPageBreak/>
              <w:t>院交通运输主管部门的规定；</w:t>
            </w:r>
            <w:r w:rsidRPr="008F1506">
              <w:rPr>
                <w:rFonts w:ascii="宋体" w:hAnsi="宋体" w:cs="宋体" w:hint="eastAsia"/>
                <w:color w:val="333333"/>
                <w:kern w:val="0"/>
                <w:szCs w:val="21"/>
              </w:rPr>
              <w:br/>
              <w:t xml:space="preserve">  （二）制定的污染清除作业方案符合防治船舶及其有关作业活动污染海洋环境的要求；</w:t>
            </w:r>
            <w:r w:rsidRPr="008F1506">
              <w:rPr>
                <w:rFonts w:ascii="宋体" w:hAnsi="宋体" w:cs="宋体" w:hint="eastAsia"/>
                <w:color w:val="333333"/>
                <w:kern w:val="0"/>
                <w:szCs w:val="21"/>
              </w:rPr>
              <w:br/>
              <w:t xml:space="preserve">  （三）污染物处理方案符合国家有关防治污染的规定。</w:t>
            </w:r>
            <w:r w:rsidRPr="008F1506">
              <w:rPr>
                <w:rFonts w:ascii="宋体" w:hAnsi="宋体" w:cs="宋体" w:hint="eastAsia"/>
                <w:color w:val="333333"/>
                <w:kern w:val="0"/>
                <w:szCs w:val="21"/>
              </w:rPr>
              <w:br/>
              <w:t xml:space="preserve">  海事管理机构应当自受理申请之日起30个工作日内完成审查，并对符合条件的单位颁发资质证书；对不符合条件的，书面通知申请单位并说明理由。</w:t>
            </w:r>
          </w:p>
        </w:tc>
      </w:tr>
      <w:tr w:rsidR="00212776" w:rsidRPr="008F1506" w:rsidTr="009E6264">
        <w:trPr>
          <w:jc w:val="center"/>
        </w:trPr>
        <w:tc>
          <w:tcPr>
            <w:tcW w:w="0" w:type="auto"/>
            <w:vMerge/>
            <w:tcBorders>
              <w:top w:val="nil"/>
              <w:left w:val="single" w:sz="4" w:space="0" w:color="auto"/>
              <w:bottom w:val="single" w:sz="4" w:space="0" w:color="auto"/>
              <w:right w:val="single" w:sz="4" w:space="0" w:color="auto"/>
            </w:tcBorders>
            <w:vAlign w:val="center"/>
            <w:hideMark/>
          </w:tcPr>
          <w:p w:rsidR="00212776" w:rsidRPr="008F1506" w:rsidRDefault="00212776" w:rsidP="009E6264">
            <w:pPr>
              <w:widowControl/>
              <w:jc w:val="left"/>
              <w:rPr>
                <w:rFonts w:ascii="宋体" w:hAnsi="宋体" w:cs="宋体"/>
                <w:kern w:val="0"/>
                <w:sz w:val="24"/>
              </w:rPr>
            </w:pPr>
          </w:p>
        </w:tc>
        <w:tc>
          <w:tcPr>
            <w:tcW w:w="3544"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第六十七条改为第六十六条，第二项修改为：“（二）污染清除作业单位不符合国家有关技术规范从事污染清除作业的”。</w:t>
            </w:r>
          </w:p>
        </w:tc>
        <w:tc>
          <w:tcPr>
            <w:tcW w:w="4677"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b/>
                <w:bCs/>
                <w:color w:val="333333"/>
                <w:kern w:val="0"/>
                <w:szCs w:val="21"/>
              </w:rPr>
              <w:t>第六十六条</w:t>
            </w:r>
            <w:r w:rsidRPr="008F1506">
              <w:rPr>
                <w:rFonts w:ascii="宋体" w:hAnsi="宋体" w:cs="宋体" w:hint="eastAsia"/>
                <w:color w:val="333333"/>
                <w:kern w:val="0"/>
                <w:szCs w:val="21"/>
              </w:rPr>
              <w:t xml:space="preserve"> 违反本条例的规定，有下列情形之一的，由海事管理机构处1万元以上5万元以下的罚款：</w:t>
            </w:r>
            <w:r w:rsidRPr="008F1506">
              <w:rPr>
                <w:rFonts w:ascii="宋体" w:hAnsi="宋体" w:cs="宋体" w:hint="eastAsia"/>
                <w:color w:val="333333"/>
                <w:kern w:val="0"/>
                <w:szCs w:val="21"/>
              </w:rPr>
              <w:br/>
              <w:t xml:space="preserve">  （一）载运散装液体污染危害性货物的船舶和1万总吨以上的其他船舶，其经营人未按照规定签订污染清除作业协议的；</w:t>
            </w:r>
            <w:r w:rsidRPr="008F1506">
              <w:rPr>
                <w:rFonts w:ascii="宋体" w:hAnsi="宋体" w:cs="宋体" w:hint="eastAsia"/>
                <w:color w:val="333333"/>
                <w:kern w:val="0"/>
                <w:szCs w:val="21"/>
              </w:rPr>
              <w:br/>
              <w:t xml:space="preserve">　</w:t>
            </w:r>
            <w:r w:rsidRPr="008F1506">
              <w:rPr>
                <w:rFonts w:ascii="宋体" w:hAnsi="宋体" w:cs="宋体" w:hint="eastAsia"/>
                <w:b/>
                <w:bCs/>
                <w:color w:val="333333"/>
                <w:kern w:val="0"/>
                <w:szCs w:val="21"/>
              </w:rPr>
              <w:t xml:space="preserve"> （二）污染清除作业单位不符合国家有关技术规范从事污染清除作业的。</w:t>
            </w:r>
          </w:p>
        </w:tc>
        <w:tc>
          <w:tcPr>
            <w:tcW w:w="4536" w:type="dxa"/>
            <w:tcBorders>
              <w:top w:val="single" w:sz="4" w:space="0" w:color="auto"/>
              <w:left w:val="nil"/>
              <w:bottom w:val="single" w:sz="4" w:space="0" w:color="auto"/>
              <w:right w:val="single" w:sz="4" w:space="0" w:color="auto"/>
            </w:tcBorders>
            <w:shd w:val="clear" w:color="auto" w:fill="auto"/>
            <w:hideMark/>
          </w:tcPr>
          <w:p w:rsidR="00212776" w:rsidRPr="008F1506" w:rsidRDefault="00212776" w:rsidP="009E6264">
            <w:pPr>
              <w:widowControl/>
              <w:jc w:val="left"/>
              <w:rPr>
                <w:rFonts w:ascii="宋体" w:hAnsi="宋体" w:cs="宋体"/>
                <w:kern w:val="0"/>
                <w:sz w:val="24"/>
              </w:rPr>
            </w:pPr>
            <w:r w:rsidRPr="008F1506">
              <w:rPr>
                <w:rFonts w:ascii="宋体" w:hAnsi="宋体" w:cs="宋体" w:hint="eastAsia"/>
                <w:color w:val="333333"/>
                <w:kern w:val="0"/>
                <w:szCs w:val="21"/>
              </w:rPr>
              <w:t>第六十七条 违反本条例的规定，有下列情形之一的，由海事管理机构处1万元以上5万元以下的罚款：</w:t>
            </w:r>
            <w:r w:rsidRPr="008F1506">
              <w:rPr>
                <w:rFonts w:ascii="宋体" w:hAnsi="宋体" w:cs="宋体" w:hint="eastAsia"/>
                <w:color w:val="333333"/>
                <w:kern w:val="0"/>
                <w:szCs w:val="21"/>
              </w:rPr>
              <w:br/>
              <w:t xml:space="preserve">  （一）载运散装液体污染危害性货物的船舶和1万总吨以上的其他船舶，其经营人未按照规定签订污染清除作业协议的；</w:t>
            </w:r>
            <w:r w:rsidRPr="008F1506">
              <w:rPr>
                <w:rFonts w:ascii="宋体" w:hAnsi="宋体" w:cs="宋体" w:hint="eastAsia"/>
                <w:color w:val="333333"/>
                <w:kern w:val="0"/>
                <w:szCs w:val="21"/>
              </w:rPr>
              <w:br/>
              <w:t xml:space="preserve">  （二）未取得污染清除作业资质的单位擅自签订污染清除作业协议并从事污染清除作业的。</w:t>
            </w:r>
          </w:p>
        </w:tc>
      </w:tr>
    </w:tbl>
    <w:p w:rsidR="00212776" w:rsidRPr="008F1506" w:rsidRDefault="00212776" w:rsidP="00212776">
      <w:pPr>
        <w:widowControl/>
        <w:jc w:val="left"/>
        <w:rPr>
          <w:rFonts w:ascii="宋体" w:hAnsi="宋体" w:cs="宋体"/>
          <w:color w:val="2A2A2A"/>
          <w:kern w:val="0"/>
          <w:szCs w:val="21"/>
        </w:rPr>
      </w:pPr>
    </w:p>
    <w:p w:rsidR="00212776" w:rsidRPr="008F1506" w:rsidRDefault="00212776" w:rsidP="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Pr="00D00F56" w:rsidRDefault="00212776" w:rsidP="00212776">
      <w:pPr>
        <w:widowControl/>
        <w:spacing w:line="440" w:lineRule="exact"/>
        <w:jc w:val="left"/>
        <w:rPr>
          <w:rFonts w:ascii="宋体" w:hAnsi="宋体" w:cs="宋体"/>
          <w:b/>
          <w:kern w:val="0"/>
          <w:sz w:val="28"/>
          <w:szCs w:val="28"/>
          <w:bdr w:val="single" w:sz="4" w:space="0" w:color="auto"/>
        </w:rPr>
      </w:pPr>
      <w:r w:rsidRPr="00D00F56">
        <w:rPr>
          <w:rFonts w:ascii="宋体" w:hAnsi="宋体" w:cs="宋体" w:hint="eastAsia"/>
          <w:b/>
          <w:kern w:val="0"/>
          <w:sz w:val="28"/>
          <w:szCs w:val="28"/>
          <w:bdr w:val="single" w:sz="4" w:space="0" w:color="auto"/>
        </w:rPr>
        <w:lastRenderedPageBreak/>
        <w:t>协会动态</w:t>
      </w:r>
    </w:p>
    <w:p w:rsidR="00212776" w:rsidRDefault="00212776" w:rsidP="00212776">
      <w:pPr>
        <w:widowControl/>
        <w:spacing w:line="440" w:lineRule="exact"/>
        <w:jc w:val="center"/>
        <w:rPr>
          <w:rFonts w:ascii="宋体" w:hAnsi="宋体" w:cs="宋体"/>
          <w:b/>
          <w:kern w:val="0"/>
          <w:sz w:val="28"/>
          <w:szCs w:val="28"/>
        </w:rPr>
      </w:pPr>
    </w:p>
    <w:p w:rsidR="00212776" w:rsidRPr="00D00F56" w:rsidRDefault="00212776" w:rsidP="00212776">
      <w:pPr>
        <w:widowControl/>
        <w:spacing w:line="440" w:lineRule="exact"/>
        <w:jc w:val="center"/>
        <w:rPr>
          <w:rFonts w:ascii="宋体" w:hAnsi="宋体" w:cs="宋体"/>
          <w:b/>
          <w:kern w:val="0"/>
          <w:sz w:val="28"/>
          <w:szCs w:val="28"/>
        </w:rPr>
      </w:pPr>
      <w:r w:rsidRPr="00D00F56">
        <w:rPr>
          <w:rFonts w:ascii="宋体" w:hAnsi="宋体" w:cs="宋体" w:hint="eastAsia"/>
          <w:b/>
          <w:kern w:val="0"/>
          <w:sz w:val="28"/>
          <w:szCs w:val="28"/>
        </w:rPr>
        <w:t>协会组织开展园区危险废物调研</w:t>
      </w:r>
    </w:p>
    <w:p w:rsidR="00212776" w:rsidRPr="00D00F56" w:rsidRDefault="00212776" w:rsidP="00B53D21">
      <w:pPr>
        <w:widowControl/>
        <w:spacing w:beforeLines="50" w:line="440" w:lineRule="exact"/>
        <w:ind w:firstLineChars="200" w:firstLine="480"/>
        <w:rPr>
          <w:rFonts w:ascii="仿宋" w:eastAsia="仿宋" w:hAnsi="仿宋" w:cs="宋体"/>
          <w:kern w:val="0"/>
          <w:sz w:val="24"/>
        </w:rPr>
      </w:pPr>
      <w:r w:rsidRPr="00D00F56">
        <w:rPr>
          <w:rFonts w:ascii="仿宋" w:eastAsia="仿宋" w:hAnsi="仿宋" w:cs="宋体" w:hint="eastAsia"/>
          <w:kern w:val="0"/>
          <w:sz w:val="24"/>
        </w:rPr>
        <w:t>4月13日-14日，中国化工环保协会组织开展了对如东和泰兴化工园区的危险废物调研工作，并组织召开了座谈会。调研组与园区和企业针对目前危险废物管理和处理处置存在的问题进行了充分的研讨。企业和园区普遍反映危险废物处置能力不足，处置费用过高以及废盐废水等副产物缺乏综合利用的渠道等。同时提出危险废物综合利用程序亟待简化，危险废物的鉴定、界定等问题需进一步细化等意见。</w:t>
      </w:r>
    </w:p>
    <w:p w:rsidR="00212776" w:rsidRPr="00D00F56" w:rsidRDefault="00212776" w:rsidP="00212776">
      <w:pPr>
        <w:widowControl/>
        <w:spacing w:line="440" w:lineRule="exact"/>
        <w:ind w:firstLineChars="200" w:firstLine="480"/>
        <w:rPr>
          <w:rFonts w:ascii="仿宋" w:eastAsia="仿宋" w:hAnsi="仿宋" w:cs="宋体"/>
          <w:kern w:val="0"/>
          <w:sz w:val="24"/>
        </w:rPr>
      </w:pPr>
      <w:r w:rsidRPr="00D00F56">
        <w:rPr>
          <w:rFonts w:ascii="仿宋" w:eastAsia="仿宋" w:hAnsi="仿宋" w:cs="宋体" w:hint="eastAsia"/>
          <w:kern w:val="0"/>
          <w:sz w:val="24"/>
        </w:rPr>
        <w:t>协会下一步将围绕着调研中企业反映的问题进行研究，积极为企业及园区寻找政策和技术方面的支持。</w:t>
      </w:r>
    </w:p>
    <w:p w:rsidR="00212776" w:rsidRDefault="00212776" w:rsidP="00212776">
      <w:r>
        <w:rPr>
          <w:noProof/>
        </w:rPr>
        <w:drawing>
          <wp:inline distT="0" distB="0" distL="0" distR="0">
            <wp:extent cx="5274310" cy="5274310"/>
            <wp:effectExtent l="19050" t="0" r="2540" b="0"/>
            <wp:docPr id="1" name="图片 1" descr="C:\Users\aaa\Documents\Tencent Files\772954196\FileRecv\mmexport1461293162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FileRecv\mmexport1461293162619.jpg"/>
                    <pic:cNvPicPr>
                      <a:picLocks noChangeAspect="1" noChangeArrowheads="1"/>
                    </pic:cNvPicPr>
                  </pic:nvPicPr>
                  <pic:blipFill>
                    <a:blip r:embed="rId7"/>
                    <a:srcRect/>
                    <a:stretch>
                      <a:fillRect/>
                    </a:stretch>
                  </pic:blipFill>
                  <pic:spPr bwMode="auto">
                    <a:xfrm>
                      <a:off x="0" y="0"/>
                      <a:ext cx="5274310" cy="5274310"/>
                    </a:xfrm>
                    <a:prstGeom prst="rect">
                      <a:avLst/>
                    </a:prstGeom>
                    <a:noFill/>
                    <a:ln w="9525">
                      <a:noFill/>
                      <a:miter lim="800000"/>
                      <a:headEnd/>
                      <a:tailEnd/>
                    </a:ln>
                  </pic:spPr>
                </pic:pic>
              </a:graphicData>
            </a:graphic>
          </wp:inline>
        </w:drawing>
      </w:r>
    </w:p>
    <w:p w:rsidR="00212776" w:rsidRPr="006E3784" w:rsidRDefault="00212776" w:rsidP="00212776">
      <w:r>
        <w:rPr>
          <w:noProof/>
        </w:rPr>
        <w:lastRenderedPageBreak/>
        <w:drawing>
          <wp:inline distT="0" distB="0" distL="0" distR="0">
            <wp:extent cx="5274310" cy="5274310"/>
            <wp:effectExtent l="19050" t="0" r="2540" b="0"/>
            <wp:docPr id="2" name="图片 2" descr="C:\Users\aaa\Documents\Tencent Files\772954196\FileRecv\mmexport146129315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a\Documents\Tencent Files\772954196\FileRecv\mmexport1461293155600.jpg"/>
                    <pic:cNvPicPr>
                      <a:picLocks noChangeAspect="1" noChangeArrowheads="1"/>
                    </pic:cNvPicPr>
                  </pic:nvPicPr>
                  <pic:blipFill>
                    <a:blip r:embed="rId8"/>
                    <a:srcRect/>
                    <a:stretch>
                      <a:fillRect/>
                    </a:stretch>
                  </pic:blipFill>
                  <pic:spPr bwMode="auto">
                    <a:xfrm>
                      <a:off x="0" y="0"/>
                      <a:ext cx="5274310" cy="5274310"/>
                    </a:xfrm>
                    <a:prstGeom prst="rect">
                      <a:avLst/>
                    </a:prstGeom>
                    <a:noFill/>
                    <a:ln w="9525">
                      <a:noFill/>
                      <a:miter lim="800000"/>
                      <a:headEnd/>
                      <a:tailEnd/>
                    </a:ln>
                  </pic:spPr>
                </pic:pic>
              </a:graphicData>
            </a:graphic>
          </wp:inline>
        </w:drawing>
      </w:r>
    </w:p>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Pr="001A36E9" w:rsidRDefault="00212776" w:rsidP="00212776">
      <w:pPr>
        <w:widowControl/>
        <w:jc w:val="left"/>
        <w:rPr>
          <w:rFonts w:ascii="宋体" w:hAnsi="宋体" w:cs="宋体"/>
          <w:bCs/>
          <w:kern w:val="0"/>
          <w:sz w:val="28"/>
          <w:szCs w:val="28"/>
          <w:bdr w:val="single" w:sz="4" w:space="0" w:color="auto"/>
        </w:rPr>
      </w:pPr>
      <w:r w:rsidRPr="001A36E9">
        <w:rPr>
          <w:rFonts w:ascii="宋体" w:hAnsi="宋体" w:cs="宋体" w:hint="eastAsia"/>
          <w:bCs/>
          <w:kern w:val="0"/>
          <w:sz w:val="28"/>
          <w:szCs w:val="28"/>
          <w:bdr w:val="single" w:sz="4" w:space="0" w:color="auto"/>
        </w:rPr>
        <w:lastRenderedPageBreak/>
        <w:t>综合信息</w:t>
      </w:r>
    </w:p>
    <w:p w:rsidR="00212776" w:rsidRPr="001A36E9" w:rsidRDefault="00212776" w:rsidP="00212776">
      <w:pPr>
        <w:widowControl/>
        <w:jc w:val="center"/>
        <w:rPr>
          <w:rFonts w:ascii="宋体" w:hAnsi="宋体" w:cs="宋体"/>
          <w:b/>
          <w:bCs/>
          <w:kern w:val="0"/>
          <w:sz w:val="28"/>
          <w:szCs w:val="28"/>
        </w:rPr>
      </w:pPr>
      <w:r w:rsidRPr="001A36E9">
        <w:rPr>
          <w:rFonts w:ascii="宋体" w:hAnsi="宋体" w:cs="宋体" w:hint="eastAsia"/>
          <w:b/>
          <w:bCs/>
          <w:kern w:val="0"/>
          <w:sz w:val="28"/>
          <w:szCs w:val="28"/>
        </w:rPr>
        <w:t>环保部征求《建设项目环境保护管理条例（修订草案征求意见稿）》意见</w:t>
      </w:r>
    </w:p>
    <w:p w:rsidR="00212776" w:rsidRDefault="00212776" w:rsidP="00212776">
      <w:pPr>
        <w:widowControl/>
        <w:jc w:val="center"/>
        <w:rPr>
          <w:rFonts w:ascii="仿宋" w:eastAsia="仿宋" w:hAnsi="仿宋" w:cs="宋体"/>
          <w:kern w:val="0"/>
          <w:sz w:val="24"/>
        </w:rPr>
      </w:pPr>
    </w:p>
    <w:p w:rsidR="00212776" w:rsidRPr="001A36E9" w:rsidRDefault="00212776" w:rsidP="00212776">
      <w:pPr>
        <w:widowControl/>
        <w:jc w:val="center"/>
        <w:rPr>
          <w:rFonts w:ascii="仿宋" w:eastAsia="仿宋" w:hAnsi="仿宋" w:cs="宋体"/>
          <w:vanish/>
          <w:kern w:val="0"/>
          <w:sz w:val="24"/>
        </w:rPr>
      </w:pPr>
    </w:p>
    <w:p w:rsidR="00212776" w:rsidRPr="001A36E9" w:rsidRDefault="00212776" w:rsidP="00212776">
      <w:pPr>
        <w:widowControl/>
        <w:rPr>
          <w:rFonts w:ascii="仿宋" w:eastAsia="仿宋" w:hAnsi="仿宋" w:cs="宋体"/>
          <w:vanish/>
          <w:kern w:val="0"/>
          <w:sz w:val="24"/>
        </w:rPr>
      </w:pP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1998年，国务院以第253号令发布实施了《建设项目环境保护管理条例》（以下简称《条例》）。《条例》的实施，对贯彻落实建设项目环境影响评价制度和环境保护设施与主体工程同时设计、同时施工、同时投产使用的“三同时”制度，预防建设项目产生新的环境污染和破坏生态环境，具有重要意义。随着行政审批体制改革的深入推进和我国环境保护形势的日益严峻，环境影响评价和“三同时”制度自身出现了一些不适应，亟待完善。</w:t>
      </w: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按照党中央、国务院简政放权、转变职能、强化事中事后监管的要求，根据《环境保护法》《环境影响评价法》等法律法规，环境保护部对《条例》进行修改，起草了《建设项目环境保护管理条例（修订草案征求意见稿）》（以下简称征求意见稿）。为广泛听取社会公众意见，进一步提高立法质量，现将征求意见稿及其说明予以公布，有关单位和社会各界人士可在2016年5月13日前，通过以下方式提出意见建议：</w:t>
      </w: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一、登录环境保护部官方网站（网址：http：//www.mep.gov.cn），查询征求意见稿有关内容，并通过信函、电子邮件、传真等方式提出意见。</w:t>
      </w: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二、通过信函方式将意见寄至：北京市西城区西直门南小街115号</w:t>
      </w:r>
      <w:r w:rsidRPr="001A36E9">
        <w:rPr>
          <w:rFonts w:eastAsia="仿宋" w:hint="eastAsia"/>
          <w:color w:val="2A2A2A"/>
        </w:rPr>
        <w:t> </w:t>
      </w:r>
      <w:r w:rsidRPr="001A36E9">
        <w:rPr>
          <w:rFonts w:ascii="仿宋" w:eastAsia="仿宋" w:hAnsi="仿宋" w:hint="eastAsia"/>
          <w:color w:val="2A2A2A"/>
        </w:rPr>
        <w:t xml:space="preserve"> 环境保护部环境影响评价司（邮政编码：100035），并请在信封上注明“建设项目环境保护管理条例修订草案征求意见”字样。</w:t>
      </w: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三、通过电子邮件方式将意见发送至:lian.jun@mep.gov.cn</w:t>
      </w:r>
    </w:p>
    <w:p w:rsidR="00212776" w:rsidRPr="001A36E9" w:rsidRDefault="00212776" w:rsidP="00212776">
      <w:pPr>
        <w:pStyle w:val="a3"/>
        <w:spacing w:before="0" w:beforeAutospacing="0" w:after="0" w:afterAutospacing="0" w:line="440" w:lineRule="exact"/>
        <w:ind w:firstLineChars="200" w:firstLine="480"/>
        <w:jc w:val="both"/>
        <w:rPr>
          <w:rFonts w:ascii="仿宋" w:eastAsia="仿宋" w:hAnsi="仿宋"/>
          <w:color w:val="2A2A2A"/>
        </w:rPr>
      </w:pPr>
      <w:r w:rsidRPr="001A36E9">
        <w:rPr>
          <w:rFonts w:ascii="仿宋" w:eastAsia="仿宋" w:hAnsi="仿宋" w:hint="eastAsia"/>
          <w:color w:val="2A2A2A"/>
        </w:rPr>
        <w:t>四、传真方式：（010）66556430</w:t>
      </w:r>
    </w:p>
    <w:p w:rsidR="00212776" w:rsidRPr="001A36E9" w:rsidRDefault="00212776" w:rsidP="00212776">
      <w:pPr>
        <w:pStyle w:val="a3"/>
        <w:spacing w:before="0" w:beforeAutospacing="0" w:after="0" w:afterAutospacing="0" w:line="440" w:lineRule="exact"/>
        <w:jc w:val="both"/>
        <w:rPr>
          <w:rFonts w:ascii="仿宋" w:eastAsia="仿宋" w:hAnsi="仿宋"/>
          <w:color w:val="2A2A2A"/>
        </w:rPr>
      </w:pPr>
      <w:r w:rsidRPr="001A36E9">
        <w:rPr>
          <w:rFonts w:ascii="仿宋" w:eastAsia="仿宋" w:hAnsi="仿宋" w:hint="eastAsia"/>
          <w:color w:val="2A2A2A"/>
        </w:rPr>
        <w:t xml:space="preserve">附件：1. </w:t>
      </w:r>
      <w:hyperlink r:id="rId9" w:history="1">
        <w:r w:rsidRPr="001A36E9">
          <w:rPr>
            <w:rStyle w:val="a4"/>
            <w:rFonts w:ascii="仿宋" w:eastAsia="仿宋" w:hAnsi="仿宋" w:hint="eastAsia"/>
          </w:rPr>
          <w:t>《建设项目环境保护管理条例（修订草案征求意见稿）》</w:t>
        </w:r>
      </w:hyperlink>
    </w:p>
    <w:p w:rsidR="00212776" w:rsidRPr="001A36E9" w:rsidRDefault="00212776" w:rsidP="00212776">
      <w:pPr>
        <w:pStyle w:val="a3"/>
        <w:spacing w:before="0" w:beforeAutospacing="0" w:after="0" w:afterAutospacing="0" w:line="440" w:lineRule="exact"/>
        <w:ind w:firstLineChars="300" w:firstLine="720"/>
        <w:jc w:val="both"/>
        <w:rPr>
          <w:rFonts w:ascii="仿宋" w:eastAsia="仿宋" w:hAnsi="仿宋"/>
          <w:color w:val="2A2A2A"/>
        </w:rPr>
      </w:pPr>
      <w:r w:rsidRPr="001A36E9">
        <w:rPr>
          <w:rFonts w:ascii="仿宋" w:eastAsia="仿宋" w:hAnsi="仿宋" w:hint="eastAsia"/>
          <w:color w:val="2A2A2A"/>
        </w:rPr>
        <w:t xml:space="preserve">2. </w:t>
      </w:r>
      <w:hyperlink r:id="rId10" w:history="1">
        <w:r w:rsidRPr="001A36E9">
          <w:rPr>
            <w:rStyle w:val="a4"/>
            <w:rFonts w:ascii="仿宋" w:eastAsia="仿宋" w:hAnsi="仿宋" w:hint="eastAsia"/>
          </w:rPr>
          <w:t>《建设项目环境保护管理条例（修订草案征求意见稿）》修订说明</w:t>
        </w:r>
      </w:hyperlink>
    </w:p>
    <w:p w:rsidR="00212776" w:rsidRPr="001A36E9" w:rsidRDefault="00212776" w:rsidP="00212776">
      <w:pPr>
        <w:pStyle w:val="a3"/>
        <w:spacing w:line="390" w:lineRule="atLeast"/>
        <w:jc w:val="right"/>
        <w:rPr>
          <w:rFonts w:ascii="仿宋" w:eastAsia="仿宋" w:hAnsi="仿宋"/>
          <w:color w:val="2A2A2A"/>
        </w:rPr>
      </w:pPr>
      <w:r w:rsidRPr="001A36E9">
        <w:rPr>
          <w:rFonts w:ascii="仿宋" w:eastAsia="仿宋" w:hAnsi="仿宋" w:hint="eastAsia"/>
          <w:color w:val="2A2A2A"/>
        </w:rPr>
        <w:t>环境保护部</w:t>
      </w:r>
    </w:p>
    <w:p w:rsidR="00212776" w:rsidRDefault="00212776" w:rsidP="00212776">
      <w:pPr>
        <w:pStyle w:val="a3"/>
        <w:spacing w:line="390" w:lineRule="atLeast"/>
        <w:jc w:val="right"/>
        <w:rPr>
          <w:color w:val="2A2A2A"/>
          <w:sz w:val="21"/>
          <w:szCs w:val="21"/>
        </w:rPr>
      </w:pPr>
      <w:r>
        <w:rPr>
          <w:rFonts w:hint="eastAsia"/>
          <w:color w:val="2A2A2A"/>
          <w:sz w:val="21"/>
          <w:szCs w:val="21"/>
        </w:rPr>
        <w:t>2016年4月14日</w:t>
      </w:r>
    </w:p>
    <w:p w:rsidR="00212776" w:rsidRDefault="00D14DB3" w:rsidP="00212776">
      <w:pPr>
        <w:widowControl/>
        <w:spacing w:line="440" w:lineRule="exact"/>
        <w:rPr>
          <w:rFonts w:ascii="宋体" w:hAnsi="宋体" w:cs="宋体"/>
          <w:kern w:val="0"/>
          <w:sz w:val="24"/>
        </w:rPr>
      </w:pPr>
      <w:hyperlink r:id="rId11" w:history="1">
        <w:r w:rsidR="00212776" w:rsidRPr="00A44BE6">
          <w:rPr>
            <w:rStyle w:val="a4"/>
            <w:rFonts w:ascii="宋体" w:hAnsi="宋体" w:cs="宋体"/>
            <w:kern w:val="0"/>
            <w:sz w:val="24"/>
          </w:rPr>
          <w:t>http://www.zhb.gov.cn/zhxx/zjyj/201604/t20160414_335193.htm</w:t>
        </w:r>
      </w:hyperlink>
    </w:p>
    <w:p w:rsidR="00212776" w:rsidRPr="001A36E9" w:rsidRDefault="00212776" w:rsidP="00212776"/>
    <w:p w:rsidR="00212776" w:rsidRDefault="00212776"/>
    <w:p w:rsidR="00212776" w:rsidRDefault="00212776"/>
    <w:p w:rsidR="00212776" w:rsidRDefault="00212776"/>
    <w:p w:rsidR="00212776" w:rsidRDefault="00212776"/>
    <w:p w:rsidR="00212776" w:rsidRPr="005224BF" w:rsidRDefault="00212776" w:rsidP="00212776">
      <w:pPr>
        <w:widowControl/>
        <w:spacing w:line="519" w:lineRule="atLeast"/>
        <w:jc w:val="left"/>
        <w:outlineLvl w:val="1"/>
        <w:rPr>
          <w:rFonts w:asciiTheme="minorEastAsia" w:hAnsiTheme="minorEastAsia" w:cs="宋体"/>
          <w:bCs/>
          <w:color w:val="333333"/>
          <w:kern w:val="36"/>
          <w:sz w:val="28"/>
          <w:szCs w:val="28"/>
          <w:bdr w:val="single" w:sz="4" w:space="0" w:color="auto"/>
        </w:rPr>
      </w:pPr>
      <w:r w:rsidRPr="005224BF">
        <w:rPr>
          <w:rFonts w:asciiTheme="minorEastAsia" w:hAnsiTheme="minorEastAsia" w:cs="宋体" w:hint="eastAsia"/>
          <w:bCs/>
          <w:color w:val="333333"/>
          <w:kern w:val="36"/>
          <w:sz w:val="28"/>
          <w:szCs w:val="28"/>
          <w:bdr w:val="single" w:sz="4" w:space="0" w:color="auto"/>
        </w:rPr>
        <w:lastRenderedPageBreak/>
        <w:t>综合信息</w:t>
      </w:r>
    </w:p>
    <w:p w:rsidR="00212776" w:rsidRDefault="00212776" w:rsidP="00212776">
      <w:pPr>
        <w:widowControl/>
        <w:spacing w:line="519" w:lineRule="atLeast"/>
        <w:jc w:val="center"/>
        <w:outlineLvl w:val="1"/>
        <w:rPr>
          <w:rFonts w:asciiTheme="majorEastAsia" w:eastAsiaTheme="majorEastAsia" w:hAnsiTheme="majorEastAsia" w:cs="宋体"/>
          <w:b/>
          <w:bCs/>
          <w:color w:val="333333"/>
          <w:kern w:val="36"/>
          <w:sz w:val="31"/>
          <w:szCs w:val="31"/>
        </w:rPr>
      </w:pPr>
    </w:p>
    <w:p w:rsidR="00212776" w:rsidRPr="005224BF" w:rsidRDefault="00212776" w:rsidP="00212776">
      <w:pPr>
        <w:widowControl/>
        <w:spacing w:line="519" w:lineRule="atLeast"/>
        <w:jc w:val="center"/>
        <w:outlineLvl w:val="1"/>
        <w:rPr>
          <w:rFonts w:asciiTheme="majorEastAsia" w:eastAsiaTheme="majorEastAsia" w:hAnsiTheme="majorEastAsia" w:cs="宋体"/>
          <w:b/>
          <w:bCs/>
          <w:color w:val="333333"/>
          <w:kern w:val="36"/>
          <w:sz w:val="31"/>
          <w:szCs w:val="31"/>
        </w:rPr>
      </w:pPr>
      <w:r w:rsidRPr="005224BF">
        <w:rPr>
          <w:rFonts w:asciiTheme="majorEastAsia" w:eastAsiaTheme="majorEastAsia" w:hAnsiTheme="majorEastAsia" w:cs="宋体" w:hint="eastAsia"/>
          <w:b/>
          <w:bCs/>
          <w:color w:val="333333"/>
          <w:kern w:val="36"/>
          <w:sz w:val="31"/>
          <w:szCs w:val="31"/>
        </w:rPr>
        <w:t>83项轻工、船舶、化工、冶金、有色行业标准报批公示</w:t>
      </w:r>
    </w:p>
    <w:p w:rsidR="00212776" w:rsidRDefault="00212776" w:rsidP="00212776">
      <w:pPr>
        <w:widowControl/>
        <w:spacing w:line="337" w:lineRule="atLeast"/>
        <w:ind w:firstLine="480"/>
        <w:jc w:val="left"/>
        <w:rPr>
          <w:rFonts w:ascii="宋体" w:hAnsi="宋体" w:cs="宋体"/>
          <w:color w:val="070707"/>
          <w:kern w:val="0"/>
          <w:sz w:val="18"/>
          <w:szCs w:val="18"/>
        </w:rPr>
      </w:pPr>
    </w:p>
    <w:p w:rsidR="00212776" w:rsidRPr="005224BF" w:rsidRDefault="00212776" w:rsidP="00212776">
      <w:pPr>
        <w:widowControl/>
        <w:spacing w:line="337" w:lineRule="atLeast"/>
        <w:ind w:firstLine="480"/>
        <w:jc w:val="left"/>
        <w:rPr>
          <w:rFonts w:ascii="仿宋" w:eastAsia="仿宋" w:hAnsi="仿宋" w:cs="宋体"/>
          <w:color w:val="070707"/>
          <w:kern w:val="0"/>
          <w:sz w:val="24"/>
        </w:rPr>
      </w:pPr>
      <w:r w:rsidRPr="005224BF">
        <w:rPr>
          <w:rFonts w:ascii="仿宋" w:eastAsia="仿宋" w:hAnsi="仿宋" w:cs="宋体" w:hint="eastAsia"/>
          <w:color w:val="070707"/>
          <w:kern w:val="0"/>
          <w:sz w:val="24"/>
        </w:rPr>
        <w:t>根据行业标准制修订计划，相关标准化技术组织等单位已完成《槽纹仪》等</w:t>
      </w:r>
      <w:r w:rsidRPr="005224BF">
        <w:rPr>
          <w:rFonts w:ascii="仿宋" w:eastAsia="仿宋" w:hAnsi="仿宋"/>
          <w:color w:val="070707"/>
          <w:kern w:val="0"/>
          <w:sz w:val="24"/>
        </w:rPr>
        <w:t>48</w:t>
      </w:r>
      <w:r w:rsidRPr="005224BF">
        <w:rPr>
          <w:rFonts w:ascii="仿宋" w:eastAsia="仿宋" w:hAnsi="仿宋" w:cs="宋体" w:hint="eastAsia"/>
          <w:color w:val="070707"/>
          <w:kern w:val="0"/>
          <w:sz w:val="24"/>
        </w:rPr>
        <w:t>项轻工行业标准、《管子吊架》等</w:t>
      </w:r>
      <w:r w:rsidRPr="005224BF">
        <w:rPr>
          <w:rFonts w:ascii="仿宋" w:eastAsia="仿宋" w:hAnsi="仿宋"/>
          <w:color w:val="070707"/>
          <w:kern w:val="0"/>
          <w:sz w:val="24"/>
        </w:rPr>
        <w:t>18</w:t>
      </w:r>
      <w:r w:rsidRPr="005224BF">
        <w:rPr>
          <w:rFonts w:ascii="仿宋" w:eastAsia="仿宋" w:hAnsi="仿宋" w:cs="宋体" w:hint="eastAsia"/>
          <w:color w:val="070707"/>
          <w:kern w:val="0"/>
          <w:sz w:val="24"/>
        </w:rPr>
        <w:t>项船舶行业标准、《氯碱工业回收硫酸》等</w:t>
      </w:r>
      <w:r w:rsidRPr="005224BF">
        <w:rPr>
          <w:rFonts w:ascii="仿宋" w:eastAsia="仿宋" w:hAnsi="仿宋"/>
          <w:color w:val="070707"/>
          <w:kern w:val="0"/>
          <w:sz w:val="24"/>
        </w:rPr>
        <w:t>11</w:t>
      </w:r>
      <w:r w:rsidRPr="005224BF">
        <w:rPr>
          <w:rFonts w:ascii="仿宋" w:eastAsia="仿宋" w:hAnsi="仿宋" w:cs="宋体" w:hint="eastAsia"/>
          <w:color w:val="070707"/>
          <w:kern w:val="0"/>
          <w:sz w:val="24"/>
        </w:rPr>
        <w:t>项化工行业标准、《用于水泥和混凝土中的铁尾矿粉》等</w:t>
      </w:r>
      <w:r w:rsidRPr="005224BF">
        <w:rPr>
          <w:rFonts w:ascii="仿宋" w:eastAsia="仿宋" w:hAnsi="仿宋"/>
          <w:color w:val="070707"/>
          <w:kern w:val="0"/>
          <w:sz w:val="24"/>
        </w:rPr>
        <w:t>5</w:t>
      </w:r>
      <w:r w:rsidRPr="005224BF">
        <w:rPr>
          <w:rFonts w:ascii="仿宋" w:eastAsia="仿宋" w:hAnsi="仿宋" w:cs="宋体" w:hint="eastAsia"/>
          <w:color w:val="070707"/>
          <w:kern w:val="0"/>
          <w:sz w:val="24"/>
        </w:rPr>
        <w:t>项冶金行业标准、《铝电解槽带电焊接技术规范》</w:t>
      </w:r>
      <w:r w:rsidRPr="005224BF">
        <w:rPr>
          <w:rFonts w:ascii="仿宋" w:eastAsia="仿宋" w:hAnsi="仿宋"/>
          <w:color w:val="070707"/>
          <w:kern w:val="0"/>
          <w:sz w:val="24"/>
        </w:rPr>
        <w:t>1</w:t>
      </w:r>
      <w:r w:rsidRPr="005224BF">
        <w:rPr>
          <w:rFonts w:ascii="仿宋" w:eastAsia="仿宋" w:hAnsi="仿宋" w:cs="宋体" w:hint="eastAsia"/>
          <w:color w:val="070707"/>
          <w:kern w:val="0"/>
          <w:sz w:val="24"/>
        </w:rPr>
        <w:t>项有色行业标准的制修订工作。在以上</w:t>
      </w:r>
      <w:r w:rsidRPr="005224BF">
        <w:rPr>
          <w:rFonts w:ascii="仿宋" w:eastAsia="仿宋" w:hAnsi="仿宋"/>
          <w:color w:val="070707"/>
          <w:kern w:val="0"/>
          <w:sz w:val="24"/>
        </w:rPr>
        <w:t>83</w:t>
      </w:r>
      <w:r w:rsidRPr="005224BF">
        <w:rPr>
          <w:rFonts w:ascii="仿宋" w:eastAsia="仿宋" w:hAnsi="仿宋" w:cs="宋体" w:hint="eastAsia"/>
          <w:color w:val="070707"/>
          <w:kern w:val="0"/>
          <w:sz w:val="24"/>
        </w:rPr>
        <w:t>项行业标准批准发布之前，为进一步听取社会各界意见，特予以公示，截止日期</w:t>
      </w:r>
      <w:r w:rsidRPr="005224BF">
        <w:rPr>
          <w:rFonts w:ascii="仿宋" w:eastAsia="仿宋" w:hAnsi="仿宋"/>
          <w:color w:val="070707"/>
          <w:kern w:val="0"/>
          <w:sz w:val="24"/>
        </w:rPr>
        <w:t>2016</w:t>
      </w:r>
      <w:r w:rsidRPr="005224BF">
        <w:rPr>
          <w:rFonts w:ascii="仿宋" w:eastAsia="仿宋" w:hAnsi="仿宋" w:cs="宋体" w:hint="eastAsia"/>
          <w:color w:val="070707"/>
          <w:kern w:val="0"/>
          <w:sz w:val="24"/>
        </w:rPr>
        <w:t>年</w:t>
      </w:r>
      <w:r w:rsidRPr="005224BF">
        <w:rPr>
          <w:rFonts w:ascii="仿宋" w:eastAsia="仿宋" w:hAnsi="仿宋"/>
          <w:color w:val="070707"/>
          <w:kern w:val="0"/>
          <w:sz w:val="24"/>
        </w:rPr>
        <w:t>5</w:t>
      </w:r>
      <w:r w:rsidRPr="005224BF">
        <w:rPr>
          <w:rFonts w:ascii="仿宋" w:eastAsia="仿宋" w:hAnsi="仿宋" w:cs="宋体" w:hint="eastAsia"/>
          <w:color w:val="070707"/>
          <w:kern w:val="0"/>
          <w:sz w:val="24"/>
        </w:rPr>
        <w:t>月</w:t>
      </w:r>
      <w:r w:rsidRPr="005224BF">
        <w:rPr>
          <w:rFonts w:ascii="仿宋" w:eastAsia="仿宋" w:hAnsi="仿宋"/>
          <w:color w:val="070707"/>
          <w:kern w:val="0"/>
          <w:sz w:val="24"/>
        </w:rPr>
        <w:t>21</w:t>
      </w:r>
      <w:r w:rsidRPr="005224BF">
        <w:rPr>
          <w:rFonts w:ascii="仿宋" w:eastAsia="仿宋" w:hAnsi="仿宋" w:cs="宋体" w:hint="eastAsia"/>
          <w:color w:val="070707"/>
          <w:kern w:val="0"/>
          <w:sz w:val="24"/>
        </w:rPr>
        <w:t>日。</w:t>
      </w:r>
    </w:p>
    <w:p w:rsidR="00212776" w:rsidRPr="005224BF" w:rsidRDefault="00212776" w:rsidP="00212776">
      <w:pPr>
        <w:widowControl/>
        <w:spacing w:line="337" w:lineRule="atLeast"/>
        <w:ind w:firstLine="480"/>
        <w:jc w:val="left"/>
        <w:rPr>
          <w:rFonts w:ascii="仿宋" w:eastAsia="仿宋" w:hAnsi="仿宋" w:cs="宋体"/>
          <w:color w:val="070707"/>
          <w:kern w:val="0"/>
          <w:sz w:val="24"/>
        </w:rPr>
      </w:pPr>
      <w:r w:rsidRPr="005224BF">
        <w:rPr>
          <w:rFonts w:ascii="宋体" w:eastAsia="仿宋" w:hAnsi="宋体" w:cs="宋体" w:hint="eastAsia"/>
          <w:color w:val="070707"/>
          <w:kern w:val="0"/>
          <w:sz w:val="24"/>
        </w:rPr>
        <w:t> </w:t>
      </w:r>
      <w:r w:rsidRPr="005224BF">
        <w:rPr>
          <w:rFonts w:ascii="仿宋" w:eastAsia="仿宋" w:hAnsi="仿宋" w:cs="宋体" w:hint="eastAsia"/>
          <w:color w:val="070707"/>
          <w:kern w:val="0"/>
          <w:sz w:val="24"/>
        </w:rPr>
        <w:t xml:space="preserve"> </w:t>
      </w:r>
    </w:p>
    <w:p w:rsidR="00212776" w:rsidRPr="005224BF" w:rsidRDefault="00212776" w:rsidP="00212776">
      <w:pPr>
        <w:widowControl/>
        <w:spacing w:line="337" w:lineRule="atLeast"/>
        <w:ind w:firstLine="480"/>
        <w:jc w:val="left"/>
        <w:rPr>
          <w:rFonts w:ascii="仿宋" w:eastAsia="仿宋" w:hAnsi="仿宋" w:cs="宋体"/>
          <w:color w:val="070707"/>
          <w:kern w:val="0"/>
          <w:sz w:val="24"/>
        </w:rPr>
      </w:pPr>
      <w:r w:rsidRPr="005224BF">
        <w:rPr>
          <w:rFonts w:ascii="仿宋" w:eastAsia="仿宋" w:hAnsi="仿宋" w:cs="宋体" w:hint="eastAsia"/>
          <w:color w:val="070707"/>
          <w:kern w:val="0"/>
          <w:sz w:val="24"/>
        </w:rPr>
        <w:t>以上标准报批稿请登录《标准网》（www.bzw.com.cn）“行业标准报批公示”栏目阅览，并反馈意见。</w:t>
      </w:r>
    </w:p>
    <w:p w:rsidR="00212776" w:rsidRPr="005224BF" w:rsidRDefault="00212776" w:rsidP="00212776">
      <w:pPr>
        <w:widowControl/>
        <w:spacing w:line="337" w:lineRule="atLeast"/>
        <w:ind w:firstLine="480"/>
        <w:jc w:val="left"/>
        <w:rPr>
          <w:rFonts w:ascii="仿宋" w:eastAsia="仿宋" w:hAnsi="仿宋" w:cs="宋体"/>
          <w:color w:val="070707"/>
          <w:kern w:val="0"/>
          <w:sz w:val="24"/>
        </w:rPr>
      </w:pPr>
      <w:r w:rsidRPr="005224BF">
        <w:rPr>
          <w:rFonts w:ascii="宋体" w:eastAsia="仿宋" w:hAnsi="宋体" w:cs="宋体" w:hint="eastAsia"/>
          <w:color w:val="070707"/>
          <w:kern w:val="0"/>
          <w:sz w:val="24"/>
        </w:rPr>
        <w:t> </w:t>
      </w:r>
      <w:r w:rsidRPr="005224BF">
        <w:rPr>
          <w:rFonts w:ascii="仿宋" w:eastAsia="仿宋" w:hAnsi="仿宋" w:cs="宋体" w:hint="eastAsia"/>
          <w:color w:val="070707"/>
          <w:kern w:val="0"/>
          <w:sz w:val="24"/>
        </w:rPr>
        <w:t xml:space="preserve"> </w:t>
      </w:r>
    </w:p>
    <w:p w:rsidR="00212776" w:rsidRPr="00212776" w:rsidRDefault="00D14DB3" w:rsidP="00212776">
      <w:pPr>
        <w:widowControl/>
        <w:spacing w:line="337" w:lineRule="atLeast"/>
        <w:ind w:firstLine="480"/>
        <w:jc w:val="left"/>
        <w:rPr>
          <w:rFonts w:ascii="仿宋" w:eastAsia="仿宋" w:hAnsi="仿宋" w:cs="宋体"/>
          <w:color w:val="070707"/>
          <w:kern w:val="0"/>
          <w:sz w:val="24"/>
        </w:rPr>
      </w:pPr>
      <w:hyperlink r:id="rId12" w:history="1">
        <w:r w:rsidR="00212776" w:rsidRPr="00212776">
          <w:rPr>
            <w:rFonts w:ascii="仿宋" w:eastAsia="仿宋" w:hAnsi="仿宋" w:cs="宋体" w:hint="eastAsia"/>
            <w:color w:val="666666"/>
            <w:kern w:val="0"/>
            <w:sz w:val="24"/>
          </w:rPr>
          <w:t>附件：</w:t>
        </w:r>
        <w:r w:rsidR="00212776" w:rsidRPr="00212776">
          <w:rPr>
            <w:rFonts w:ascii="仿宋" w:eastAsia="仿宋" w:hAnsi="仿宋"/>
            <w:color w:val="666666"/>
            <w:kern w:val="0"/>
            <w:sz w:val="24"/>
          </w:rPr>
          <w:t>83</w:t>
        </w:r>
        <w:r w:rsidR="00212776" w:rsidRPr="00212776">
          <w:rPr>
            <w:rFonts w:ascii="仿宋" w:eastAsia="仿宋" w:hAnsi="仿宋" w:cs="宋体" w:hint="eastAsia"/>
            <w:color w:val="666666"/>
            <w:kern w:val="0"/>
            <w:sz w:val="24"/>
          </w:rPr>
          <w:t>项行业标准名称及主要内容</w:t>
        </w:r>
      </w:hyperlink>
    </w:p>
    <w:p w:rsidR="00212776" w:rsidRPr="005224BF" w:rsidRDefault="00212776" w:rsidP="00212776">
      <w:pPr>
        <w:widowControl/>
        <w:spacing w:line="337" w:lineRule="atLeast"/>
        <w:ind w:firstLine="480"/>
        <w:jc w:val="left"/>
        <w:rPr>
          <w:rFonts w:ascii="仿宋" w:eastAsia="仿宋" w:hAnsi="仿宋" w:cs="宋体"/>
          <w:color w:val="070707"/>
          <w:kern w:val="0"/>
          <w:sz w:val="24"/>
        </w:rPr>
      </w:pPr>
      <w:r w:rsidRPr="005224BF">
        <w:rPr>
          <w:rFonts w:ascii="宋体" w:eastAsia="仿宋" w:hAnsi="宋体" w:cs="宋体" w:hint="eastAsia"/>
          <w:color w:val="070707"/>
          <w:kern w:val="0"/>
          <w:sz w:val="24"/>
        </w:rPr>
        <w:t> </w:t>
      </w:r>
      <w:r w:rsidRPr="005224BF">
        <w:rPr>
          <w:rFonts w:ascii="仿宋" w:eastAsia="仿宋" w:hAnsi="仿宋" w:cs="宋体" w:hint="eastAsia"/>
          <w:color w:val="070707"/>
          <w:kern w:val="0"/>
          <w:sz w:val="24"/>
        </w:rPr>
        <w:t xml:space="preserve"> </w:t>
      </w:r>
    </w:p>
    <w:p w:rsidR="00212776" w:rsidRPr="005224BF" w:rsidRDefault="00212776" w:rsidP="00212776">
      <w:pPr>
        <w:widowControl/>
        <w:spacing w:line="337" w:lineRule="atLeast"/>
        <w:ind w:firstLine="480"/>
        <w:jc w:val="right"/>
        <w:rPr>
          <w:rFonts w:ascii="仿宋" w:eastAsia="仿宋" w:hAnsi="仿宋" w:cs="宋体"/>
          <w:color w:val="070707"/>
          <w:kern w:val="0"/>
          <w:sz w:val="24"/>
        </w:rPr>
      </w:pPr>
      <w:r w:rsidRPr="005224BF">
        <w:rPr>
          <w:rFonts w:ascii="仿宋" w:eastAsia="仿宋" w:hAnsi="仿宋" w:cs="宋体" w:hint="eastAsia"/>
          <w:color w:val="070707"/>
          <w:kern w:val="0"/>
          <w:sz w:val="24"/>
        </w:rPr>
        <w:t>工业和信息化部科技司</w:t>
      </w:r>
    </w:p>
    <w:p w:rsidR="00212776" w:rsidRPr="005224BF" w:rsidRDefault="00212776" w:rsidP="00212776">
      <w:pPr>
        <w:widowControl/>
        <w:spacing w:line="337" w:lineRule="atLeast"/>
        <w:ind w:firstLine="480"/>
        <w:jc w:val="right"/>
        <w:rPr>
          <w:rFonts w:ascii="仿宋" w:eastAsia="仿宋" w:hAnsi="仿宋" w:cs="宋体"/>
          <w:color w:val="070707"/>
          <w:kern w:val="0"/>
          <w:sz w:val="24"/>
        </w:rPr>
      </w:pPr>
      <w:r w:rsidRPr="005224BF">
        <w:rPr>
          <w:rFonts w:ascii="仿宋" w:eastAsia="仿宋" w:hAnsi="仿宋"/>
          <w:color w:val="070707"/>
          <w:kern w:val="0"/>
          <w:sz w:val="24"/>
        </w:rPr>
        <w:t>2016</w:t>
      </w:r>
      <w:r w:rsidRPr="005224BF">
        <w:rPr>
          <w:rFonts w:ascii="仿宋" w:eastAsia="仿宋" w:hAnsi="仿宋" w:cs="宋体" w:hint="eastAsia"/>
          <w:color w:val="070707"/>
          <w:kern w:val="0"/>
          <w:sz w:val="24"/>
        </w:rPr>
        <w:t>年</w:t>
      </w:r>
      <w:r w:rsidRPr="005224BF">
        <w:rPr>
          <w:rFonts w:ascii="仿宋" w:eastAsia="仿宋" w:hAnsi="仿宋"/>
          <w:color w:val="070707"/>
          <w:kern w:val="0"/>
          <w:sz w:val="24"/>
        </w:rPr>
        <w:t>4</w:t>
      </w:r>
      <w:r w:rsidRPr="005224BF">
        <w:rPr>
          <w:rFonts w:ascii="仿宋" w:eastAsia="仿宋" w:hAnsi="仿宋" w:cs="宋体" w:hint="eastAsia"/>
          <w:color w:val="070707"/>
          <w:kern w:val="0"/>
          <w:sz w:val="24"/>
        </w:rPr>
        <w:t>月</w:t>
      </w:r>
      <w:r w:rsidRPr="005224BF">
        <w:rPr>
          <w:rFonts w:ascii="仿宋" w:eastAsia="仿宋" w:hAnsi="仿宋"/>
          <w:color w:val="070707"/>
          <w:kern w:val="0"/>
          <w:sz w:val="24"/>
        </w:rPr>
        <w:t>19</w:t>
      </w:r>
      <w:r w:rsidRPr="005224BF">
        <w:rPr>
          <w:rFonts w:ascii="仿宋" w:eastAsia="仿宋" w:hAnsi="仿宋" w:cs="宋体" w:hint="eastAsia"/>
          <w:color w:val="070707"/>
          <w:kern w:val="0"/>
          <w:sz w:val="24"/>
        </w:rPr>
        <w:t>日</w:t>
      </w:r>
      <w:r w:rsidRPr="005224BF">
        <w:rPr>
          <w:rFonts w:ascii="仿宋" w:eastAsia="仿宋" w:hAnsi="仿宋"/>
          <w:color w:val="070707"/>
          <w:kern w:val="0"/>
          <w:sz w:val="24"/>
        </w:rPr>
        <w:t xml:space="preserve"> </w:t>
      </w:r>
    </w:p>
    <w:p w:rsidR="00212776" w:rsidRPr="005224BF" w:rsidRDefault="00212776" w:rsidP="00212776">
      <w:pPr>
        <w:rPr>
          <w:rFonts w:ascii="仿宋" w:eastAsia="仿宋" w:hAnsi="仿宋"/>
          <w:sz w:val="24"/>
        </w:rPr>
      </w:pPr>
    </w:p>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Default="00212776"/>
    <w:p w:rsidR="00212776" w:rsidRPr="00C30E5F" w:rsidRDefault="00212776" w:rsidP="00212776">
      <w:pPr>
        <w:widowControl/>
        <w:jc w:val="left"/>
        <w:rPr>
          <w:rFonts w:ascii="宋体" w:hAnsi="宋体" w:cs="宋体"/>
          <w:bCs/>
          <w:color w:val="000000"/>
          <w:kern w:val="0"/>
          <w:sz w:val="28"/>
          <w:bdr w:val="single" w:sz="4" w:space="0" w:color="auto"/>
        </w:rPr>
      </w:pPr>
      <w:r w:rsidRPr="00C30E5F">
        <w:rPr>
          <w:rFonts w:ascii="宋体" w:hAnsi="宋体" w:cs="宋体" w:hint="eastAsia"/>
          <w:bCs/>
          <w:color w:val="000000"/>
          <w:kern w:val="0"/>
          <w:sz w:val="28"/>
          <w:bdr w:val="single" w:sz="4" w:space="0" w:color="auto"/>
        </w:rPr>
        <w:lastRenderedPageBreak/>
        <w:t>综合信息</w:t>
      </w:r>
    </w:p>
    <w:p w:rsidR="00212776" w:rsidRPr="00B53D21" w:rsidRDefault="00212776" w:rsidP="00212776">
      <w:pPr>
        <w:widowControl/>
        <w:jc w:val="center"/>
        <w:rPr>
          <w:rFonts w:ascii="宋体" w:hAnsi="宋体" w:cs="宋体"/>
          <w:b/>
          <w:bCs/>
          <w:color w:val="FF0000"/>
          <w:kern w:val="0"/>
          <w:sz w:val="27"/>
        </w:rPr>
      </w:pPr>
      <w:r w:rsidRPr="00B53D21">
        <w:rPr>
          <w:rFonts w:ascii="宋体" w:hAnsi="宋体" w:cs="宋体" w:hint="eastAsia"/>
          <w:b/>
          <w:bCs/>
          <w:color w:val="000000"/>
          <w:kern w:val="0"/>
          <w:sz w:val="28"/>
        </w:rPr>
        <w:t>环保部对3起环境违法案挂牌督办</w:t>
      </w:r>
    </w:p>
    <w:p w:rsidR="00212776" w:rsidRDefault="00212776" w:rsidP="00212776">
      <w:pPr>
        <w:widowControl/>
        <w:jc w:val="center"/>
        <w:rPr>
          <w:rFonts w:ascii="宋体" w:hAnsi="宋体" w:cs="宋体"/>
          <w:b/>
          <w:bCs/>
          <w:color w:val="FF0000"/>
          <w:kern w:val="0"/>
          <w:sz w:val="27"/>
        </w:rPr>
      </w:pPr>
    </w:p>
    <w:p w:rsidR="00212776" w:rsidRPr="00663BF4" w:rsidRDefault="00212776" w:rsidP="00212776">
      <w:pPr>
        <w:widowControl/>
        <w:jc w:val="left"/>
        <w:rPr>
          <w:rFonts w:ascii="仿宋" w:eastAsia="仿宋" w:hAnsi="仿宋" w:cs="宋体"/>
          <w:kern w:val="0"/>
          <w:sz w:val="24"/>
        </w:rPr>
      </w:pPr>
      <w:r>
        <w:rPr>
          <w:rFonts w:ascii="宋体" w:hAnsi="宋体" w:cs="宋体" w:hint="eastAsia"/>
          <w:bCs/>
          <w:kern w:val="0"/>
          <w:sz w:val="27"/>
        </w:rPr>
        <w:t xml:space="preserve">   </w:t>
      </w:r>
      <w:r w:rsidRPr="00663BF4">
        <w:rPr>
          <w:rFonts w:ascii="仿宋" w:eastAsia="仿宋" w:hAnsi="仿宋" w:cs="宋体" w:hint="eastAsia"/>
          <w:bCs/>
          <w:kern w:val="0"/>
          <w:sz w:val="24"/>
        </w:rPr>
        <w:t xml:space="preserve"> 2016年4月21日，</w:t>
      </w:r>
      <w:r w:rsidRPr="00663BF4">
        <w:rPr>
          <w:rFonts w:ascii="仿宋" w:eastAsia="仿宋" w:hAnsi="仿宋" w:cs="宋体"/>
          <w:bCs/>
          <w:kern w:val="0"/>
          <w:sz w:val="24"/>
        </w:rPr>
        <w:t>环境保护部办公厅</w:t>
      </w:r>
      <w:r w:rsidRPr="00663BF4">
        <w:rPr>
          <w:rFonts w:ascii="仿宋" w:eastAsia="仿宋" w:hAnsi="仿宋" w:cs="宋体" w:hint="eastAsia"/>
          <w:bCs/>
          <w:kern w:val="0"/>
          <w:sz w:val="24"/>
        </w:rPr>
        <w:t>发出《</w:t>
      </w:r>
      <w:r w:rsidRPr="00663BF4">
        <w:rPr>
          <w:rFonts w:ascii="仿宋" w:eastAsia="仿宋" w:hAnsi="仿宋" w:cs="宋体" w:hint="eastAsia"/>
          <w:bCs/>
          <w:color w:val="000000"/>
          <w:kern w:val="0"/>
          <w:sz w:val="24"/>
        </w:rPr>
        <w:t>关于对山西天脊潞安化工有限公司等3起环境违法案挂牌督办的通知》（</w:t>
      </w:r>
      <w:r w:rsidRPr="00644B35">
        <w:rPr>
          <w:rFonts w:ascii="仿宋" w:eastAsia="仿宋" w:hAnsi="仿宋" w:cs="宋体"/>
          <w:color w:val="000000"/>
          <w:kern w:val="0"/>
          <w:sz w:val="24"/>
        </w:rPr>
        <w:t>环办环监[2016]38号</w:t>
      </w:r>
      <w:r w:rsidRPr="00663BF4">
        <w:rPr>
          <w:rFonts w:ascii="仿宋" w:eastAsia="仿宋" w:hAnsi="仿宋" w:cs="宋体" w:hint="eastAsia"/>
          <w:color w:val="000000"/>
          <w:kern w:val="0"/>
          <w:sz w:val="24"/>
        </w:rPr>
        <w:t>），要求</w:t>
      </w:r>
      <w:r w:rsidRPr="00644B35">
        <w:rPr>
          <w:rFonts w:ascii="仿宋" w:eastAsia="仿宋" w:hAnsi="仿宋" w:cs="宋体"/>
          <w:kern w:val="0"/>
          <w:sz w:val="24"/>
        </w:rPr>
        <w:t>山西省、山东省、广东省环境保护厅</w:t>
      </w:r>
      <w:r w:rsidRPr="00663BF4">
        <w:rPr>
          <w:rFonts w:ascii="仿宋" w:eastAsia="仿宋" w:hAnsi="仿宋" w:cs="宋体" w:hint="eastAsia"/>
          <w:kern w:val="0"/>
          <w:sz w:val="24"/>
        </w:rPr>
        <w:t>对当地3起环境违法案挂牌督办，通知全文如下：</w:t>
      </w:r>
    </w:p>
    <w:p w:rsidR="00212776" w:rsidRPr="00644B35" w:rsidRDefault="00212776" w:rsidP="00212776">
      <w:pPr>
        <w:widowControl/>
        <w:jc w:val="left"/>
        <w:rPr>
          <w:rFonts w:ascii="宋体" w:hAnsi="宋体" w:cs="宋体"/>
          <w:vanish/>
          <w:kern w:val="0"/>
          <w:sz w:val="24"/>
        </w:rPr>
      </w:pPr>
    </w:p>
    <w:p w:rsidR="00212776" w:rsidRPr="00644B35" w:rsidRDefault="00212776" w:rsidP="00212776">
      <w:pPr>
        <w:widowControl/>
        <w:spacing w:before="100" w:beforeAutospacing="1" w:after="100" w:afterAutospacing="1"/>
        <w:jc w:val="center"/>
        <w:rPr>
          <w:rFonts w:ascii="宋体" w:hAnsi="宋体" w:cs="宋体"/>
          <w:kern w:val="0"/>
          <w:sz w:val="24"/>
        </w:rPr>
      </w:pPr>
      <w:r w:rsidRPr="00644B35">
        <w:rPr>
          <w:rFonts w:ascii="宋体" w:hAnsi="宋体" w:cs="宋体"/>
          <w:kern w:val="0"/>
          <w:sz w:val="24"/>
        </w:rPr>
        <w:br/>
      </w:r>
      <w:r w:rsidRPr="00644B35">
        <w:rPr>
          <w:rFonts w:ascii="宋体" w:hAnsi="宋体" w:cs="宋体" w:hint="eastAsia"/>
          <w:b/>
          <w:bCs/>
          <w:color w:val="000000"/>
          <w:kern w:val="0"/>
          <w:sz w:val="28"/>
        </w:rPr>
        <w:t>关于对山西天脊潞安化工有限公司等3起环境违法案挂牌督办的通知</w:t>
      </w:r>
      <w:r w:rsidRPr="00644B35">
        <w:rPr>
          <w:rFonts w:ascii="宋体" w:hAnsi="宋体" w:cs="宋体"/>
          <w:kern w:val="0"/>
          <w:sz w:val="24"/>
        </w:rPr>
        <w:br/>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山西省、山东省、广东省环境保护厅：</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2016年1-2月，我局组织各环境保护督查中心开展大气污染防治督查时发现，部分企业存在超标排放、污染防治设施不正常运行、违反建设项目环境保护管理规定和厂区环境管理较差等问题。根据《环境违法案件挂牌督办管理办法》，我部决定对山西天脊潞安化工有限公司、山东光耀超薄玻璃有限公司、广东省云浮市宝利硫酸有限责任公司环境违法案件挂牌督办。</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请你们按照督办要求（见附件）认真抓好各项工作。在挂牌督办事项完成后，将解除挂牌督办书面申请（附相关材料）报送我部。同时，指导、督促地方政府和环保部门加大执法监管力度，做到查处到位、整改到位、责任追究到位，及时向社会公布案件查处情况，接受社会监督。我部相关环境保护督查中心负责核查挂牌督办环境违法案件的整改情况。</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联系人：环境保护部环境监察局 杨蕾 刘滨</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电　话：（010）66556451 66556473</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传　真：（010）66556444</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附件：环境违法案件基本情况及督办要求</w:t>
      </w:r>
    </w:p>
    <w:p w:rsidR="00212776" w:rsidRPr="00644B35" w:rsidRDefault="00212776" w:rsidP="00212776">
      <w:pPr>
        <w:widowControl/>
        <w:wordWrap w:val="0"/>
        <w:spacing w:before="100" w:beforeAutospacing="1" w:after="100" w:afterAutospacing="1"/>
        <w:jc w:val="right"/>
        <w:rPr>
          <w:rFonts w:ascii="仿宋" w:eastAsia="仿宋" w:hAnsi="仿宋" w:cs="宋体"/>
          <w:kern w:val="0"/>
          <w:sz w:val="24"/>
        </w:rPr>
      </w:pPr>
      <w:r w:rsidRPr="00644B35">
        <w:rPr>
          <w:rFonts w:ascii="仿宋" w:eastAsia="仿宋" w:hAnsi="仿宋" w:cs="宋体"/>
          <w:kern w:val="0"/>
          <w:sz w:val="24"/>
        </w:rPr>
        <w:t xml:space="preserve">　　环境保护部办公厅</w:t>
      </w:r>
    </w:p>
    <w:p w:rsidR="00212776" w:rsidRPr="00644B35" w:rsidRDefault="00212776" w:rsidP="00212776">
      <w:pPr>
        <w:widowControl/>
        <w:wordWrap w:val="0"/>
        <w:spacing w:before="100" w:beforeAutospacing="1" w:after="100" w:afterAutospacing="1"/>
        <w:jc w:val="right"/>
        <w:rPr>
          <w:rFonts w:ascii="仿宋" w:eastAsia="仿宋" w:hAnsi="仿宋" w:cs="宋体"/>
          <w:kern w:val="0"/>
          <w:sz w:val="24"/>
        </w:rPr>
      </w:pPr>
      <w:r w:rsidRPr="00644B35">
        <w:rPr>
          <w:rFonts w:ascii="仿宋" w:eastAsia="仿宋" w:hAnsi="仿宋" w:cs="宋体"/>
          <w:kern w:val="0"/>
          <w:sz w:val="24"/>
        </w:rPr>
        <w:t xml:space="preserve">　　2016年4月21日</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抄送：长治、潍坊、云浮市人民政府、环境保护局，环境保护部华北、华东、华南环境保护督查中心，中国人民银行、中国银行业监督管理委员会办公厅。</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环境保护部办公厅2016年4月21日印发</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lastRenderedPageBreak/>
        <w:t xml:space="preserve">　　</w:t>
      </w:r>
      <w:r w:rsidRPr="00663BF4">
        <w:rPr>
          <w:rFonts w:ascii="仿宋" w:eastAsia="仿宋" w:hAnsi="仿宋" w:cs="宋体"/>
          <w:b/>
          <w:bCs/>
          <w:kern w:val="0"/>
          <w:sz w:val="24"/>
        </w:rPr>
        <w:t>附件</w:t>
      </w:r>
    </w:p>
    <w:p w:rsidR="00212776" w:rsidRPr="00644B35" w:rsidRDefault="00212776" w:rsidP="00212776">
      <w:pPr>
        <w:widowControl/>
        <w:wordWrap w:val="0"/>
        <w:spacing w:before="100" w:beforeAutospacing="1" w:after="100" w:afterAutospacing="1"/>
        <w:jc w:val="center"/>
        <w:rPr>
          <w:rFonts w:ascii="仿宋" w:eastAsia="仿宋" w:hAnsi="仿宋" w:cs="宋体"/>
          <w:kern w:val="0"/>
          <w:sz w:val="24"/>
        </w:rPr>
      </w:pPr>
      <w:r w:rsidRPr="00663BF4">
        <w:rPr>
          <w:rFonts w:ascii="仿宋" w:eastAsia="仿宋" w:hAnsi="仿宋" w:cs="宋体"/>
          <w:b/>
          <w:bCs/>
          <w:kern w:val="0"/>
          <w:sz w:val="24"/>
        </w:rPr>
        <w:t>环境违法案件基本情况及督办要求</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一、山西天脊潞安化工有限公司环境违法案</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基本情况：</w:t>
      </w:r>
      <w:r w:rsidRPr="00644B35">
        <w:rPr>
          <w:rFonts w:ascii="仿宋" w:eastAsia="仿宋" w:hAnsi="仿宋" w:cs="宋体"/>
          <w:kern w:val="0"/>
          <w:sz w:val="24"/>
        </w:rPr>
        <w:t>山西天脊潞安化工有限公司（工商营业执照号：140481100002858，组织机构代码：75409043-6，法定代表人：路明吉）焦炉煤气高效利用化学品项目（一期）于2014年12月投入生产，至今未通过竣工环保验收，长期违法生产。烟气脱硫脱硝设施未建成，烟尘、二氧化硫及氮氧化物均超标排放。</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督办要求：督促当地人民政府按照《国务院办公厅关于加强环境监管执法的通知》（国办发〔2014〕56号）要求，加快清理该公司违法建设项目。督促当地环保部门对环境违法行为依法处理处罚到位并执行到位、督促整改到位，整改期间不得超标排污；拒不改正的，依法实施按日连续处罚。</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督办期限：请于2016年10月底前完成挂牌督办事项。</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二、山东光耀超薄玻璃有限公司环境违法案</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63BF4">
        <w:rPr>
          <w:rFonts w:ascii="仿宋" w:eastAsia="仿宋" w:hAnsi="仿宋" w:cs="宋体"/>
          <w:b/>
          <w:bCs/>
          <w:kern w:val="0"/>
          <w:sz w:val="24"/>
        </w:rPr>
        <w:t xml:space="preserve">　　基本情况：</w:t>
      </w:r>
      <w:r w:rsidRPr="00644B35">
        <w:rPr>
          <w:rFonts w:ascii="仿宋" w:eastAsia="仿宋" w:hAnsi="仿宋" w:cs="宋体"/>
          <w:kern w:val="0"/>
          <w:sz w:val="24"/>
        </w:rPr>
        <w:t>山东光耀超薄玻璃有限公司（统一社会信用代码：91370783773170183G，法定代表人：张有良）一期项目230吨/日薄玻璃生产线脱硝装置未投入运行，废气氮氧化物超标严重，未安装烟气在线监控设施。</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督办要求：督促当地环保部门对该公司的环境违法行为依法处理处罚到位并执行到位、督促整改到位，整改期间不得超标排污；拒不改正的，依法实施按日连续处罚；涉嫌严重违法适用行政拘留的，依法移送公安机关。</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督办期限：</w:t>
      </w:r>
      <w:r w:rsidRPr="00644B35">
        <w:rPr>
          <w:rFonts w:ascii="仿宋" w:eastAsia="仿宋" w:hAnsi="仿宋" w:cs="宋体"/>
          <w:kern w:val="0"/>
          <w:sz w:val="24"/>
        </w:rPr>
        <w:t>请于2016年10月底前完成挂牌督办事项。</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三、广东省云浮市宝利硫酸有限责任公司环境违法案</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63BF4">
        <w:rPr>
          <w:rFonts w:ascii="仿宋" w:eastAsia="仿宋" w:hAnsi="仿宋" w:cs="宋体"/>
          <w:b/>
          <w:bCs/>
          <w:kern w:val="0"/>
          <w:sz w:val="24"/>
        </w:rPr>
        <w:t xml:space="preserve">　　基本情况：</w:t>
      </w:r>
      <w:r w:rsidRPr="00644B35">
        <w:rPr>
          <w:rFonts w:ascii="仿宋" w:eastAsia="仿宋" w:hAnsi="仿宋" w:cs="宋体"/>
          <w:kern w:val="0"/>
          <w:sz w:val="24"/>
        </w:rPr>
        <w:t>云浮市宝利硫酸有限责任公司（统一社会信用代码：914453037243513324，法定代表人：梁国仁）实际建设2条硫酸生产线与环评和验收批复不符；净化工段采取稀酸洗涤半封闭循环，不符合环评批复提出的酸洗涤封闭循环要求；1#年产硫酸7万吨生产线属应淘汰的落后生产工艺；环境管理混乱，生产区域跑冒滴漏严重，厂区多处雨水沟pH值超标；硫酸雾无组织排放较重，厂内刺激性气味强烈；未按云浮市环保局要求按期安装废气在线监控设施。</w:t>
      </w:r>
    </w:p>
    <w:p w:rsidR="00212776" w:rsidRPr="00644B35"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 xml:space="preserve">　督办要求：</w:t>
      </w:r>
      <w:r w:rsidRPr="00644B35">
        <w:rPr>
          <w:rFonts w:ascii="仿宋" w:eastAsia="仿宋" w:hAnsi="仿宋" w:cs="宋体"/>
          <w:kern w:val="0"/>
          <w:sz w:val="24"/>
        </w:rPr>
        <w:t>督促当地人民政府依法取缔该公司落后生产工艺和设备；督促当地环保部门严格执行建设项目环境保护管理规定，妥善处理建设项目监管中存在的问题，依法追究有关人员责任；对该公司的环境违法行为依法处理处罚到位并执行到位、督促整改到位，整改期间不得超标排污；涉嫌严重违法适用行政拘留的，依法移送公安机关。督促该公司完善各项环保设施，杜绝跑冒滴漏，提高内部环境管理水平。</w:t>
      </w:r>
    </w:p>
    <w:p w:rsidR="00212776" w:rsidRPr="00663BF4" w:rsidRDefault="00212776" w:rsidP="00212776">
      <w:pPr>
        <w:widowControl/>
        <w:wordWrap w:val="0"/>
        <w:spacing w:before="100" w:beforeAutospacing="1" w:after="100" w:afterAutospacing="1"/>
        <w:jc w:val="left"/>
        <w:rPr>
          <w:rFonts w:ascii="仿宋" w:eastAsia="仿宋" w:hAnsi="仿宋" w:cs="宋体"/>
          <w:kern w:val="0"/>
          <w:sz w:val="24"/>
        </w:rPr>
      </w:pPr>
      <w:r w:rsidRPr="00644B35">
        <w:rPr>
          <w:rFonts w:ascii="仿宋" w:eastAsia="仿宋" w:hAnsi="仿宋" w:cs="宋体"/>
          <w:kern w:val="0"/>
          <w:sz w:val="24"/>
        </w:rPr>
        <w:t xml:space="preserve">　　</w:t>
      </w:r>
      <w:r w:rsidRPr="00663BF4">
        <w:rPr>
          <w:rFonts w:ascii="仿宋" w:eastAsia="仿宋" w:hAnsi="仿宋" w:cs="宋体"/>
          <w:b/>
          <w:bCs/>
          <w:kern w:val="0"/>
          <w:sz w:val="24"/>
        </w:rPr>
        <w:t>督办期限：</w:t>
      </w:r>
      <w:r w:rsidRPr="00644B35">
        <w:rPr>
          <w:rFonts w:ascii="仿宋" w:eastAsia="仿宋" w:hAnsi="仿宋" w:cs="宋体"/>
          <w:kern w:val="0"/>
          <w:sz w:val="24"/>
        </w:rPr>
        <w:t>请于2016年10月底前完成挂牌督办事项。</w:t>
      </w:r>
    </w:p>
    <w:p w:rsidR="00184959" w:rsidRPr="00326394" w:rsidRDefault="00184959" w:rsidP="00184959">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326394">
        <w:rPr>
          <w:rFonts w:ascii="宋体" w:hAnsi="宋体" w:cs="宋体" w:hint="eastAsia"/>
          <w:bCs/>
          <w:kern w:val="36"/>
          <w:sz w:val="28"/>
          <w:szCs w:val="28"/>
          <w:bdr w:val="single" w:sz="4" w:space="0" w:color="auto"/>
        </w:rPr>
        <w:lastRenderedPageBreak/>
        <w:t>综合信息</w:t>
      </w:r>
    </w:p>
    <w:p w:rsidR="00184959" w:rsidRPr="00326394" w:rsidRDefault="00184959" w:rsidP="00184959">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326394">
        <w:rPr>
          <w:rFonts w:ascii="宋体" w:hAnsi="宋体" w:cs="宋体"/>
          <w:b/>
          <w:bCs/>
          <w:kern w:val="36"/>
          <w:sz w:val="28"/>
          <w:szCs w:val="28"/>
        </w:rPr>
        <w:t>农业部公布施行《农药残留检测方法国家标准编制指南》</w:t>
      </w:r>
    </w:p>
    <w:p w:rsidR="00184959" w:rsidRPr="00EB4EBA" w:rsidRDefault="00184959" w:rsidP="00184959">
      <w:pPr>
        <w:widowControl/>
        <w:shd w:val="clear" w:color="auto" w:fill="F8FCFE"/>
        <w:spacing w:line="440" w:lineRule="exact"/>
        <w:ind w:firstLineChars="200" w:firstLine="480"/>
        <w:rPr>
          <w:rFonts w:ascii="宋体" w:hAnsi="宋体" w:cs="宋体"/>
          <w:color w:val="333333"/>
          <w:kern w:val="0"/>
          <w:sz w:val="24"/>
        </w:rPr>
      </w:pPr>
      <w:r w:rsidRPr="00EB4EBA">
        <w:rPr>
          <w:rFonts w:ascii="宋体" w:hAnsi="宋体" w:cs="宋体"/>
          <w:color w:val="333333"/>
          <w:kern w:val="0"/>
          <w:sz w:val="24"/>
        </w:rPr>
        <w:t xml:space="preserve">为统一规范农药残留检测方法标准制修订工作，农业部组织制定了《农药残留检测方法国家标准编制指南》，经第一届国家农药残留标准审评委员会第十二次会议审议通过，现予以公布施行。 </w:t>
      </w:r>
    </w:p>
    <w:p w:rsidR="00184959" w:rsidRPr="00EB4EBA" w:rsidRDefault="00D14DB3" w:rsidP="00184959">
      <w:pPr>
        <w:widowControl/>
        <w:shd w:val="clear" w:color="auto" w:fill="F8FCFE"/>
        <w:spacing w:line="440" w:lineRule="exact"/>
        <w:ind w:firstLineChars="200" w:firstLine="420"/>
        <w:rPr>
          <w:rFonts w:ascii="宋体" w:hAnsi="宋体" w:cs="宋体"/>
          <w:color w:val="333333"/>
          <w:kern w:val="0"/>
          <w:sz w:val="24"/>
        </w:rPr>
      </w:pPr>
      <w:hyperlink r:id="rId13" w:tgtFrame="_blank" w:history="1">
        <w:r w:rsidR="00184959" w:rsidRPr="00EB4EBA">
          <w:rPr>
            <w:rFonts w:ascii="宋体" w:hAnsi="宋体" w:cs="宋体"/>
            <w:color w:val="003399"/>
            <w:kern w:val="0"/>
            <w:sz w:val="24"/>
          </w:rPr>
          <w:t>附件：农药残留检测方法国家标准编制指南</w:t>
        </w:r>
      </w:hyperlink>
      <w:r w:rsidR="00184959" w:rsidRPr="00EB4EBA">
        <w:rPr>
          <w:rFonts w:ascii="宋体" w:hAnsi="宋体" w:cs="宋体"/>
          <w:color w:val="333333"/>
          <w:kern w:val="0"/>
          <w:sz w:val="24"/>
        </w:rPr>
        <w:t xml:space="preserve"> </w:t>
      </w:r>
    </w:p>
    <w:p w:rsidR="00184959" w:rsidRDefault="00D14DB3" w:rsidP="00184959">
      <w:pPr>
        <w:spacing w:line="440" w:lineRule="exact"/>
        <w:ind w:firstLineChars="200" w:firstLine="420"/>
        <w:jc w:val="left"/>
      </w:pPr>
      <w:hyperlink r:id="rId14" w:history="1">
        <w:r w:rsidR="00184959" w:rsidRPr="00A44BE6">
          <w:rPr>
            <w:rStyle w:val="a4"/>
          </w:rPr>
          <w:t>http://www.cpcia.org.cn/html/13/20164/154078.html</w:t>
        </w:r>
      </w:hyperlink>
    </w:p>
    <w:p w:rsidR="00184959" w:rsidRPr="00991291" w:rsidRDefault="00184959" w:rsidP="00184959"/>
    <w:p w:rsidR="00212776" w:rsidRDefault="00212776"/>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Pr="007A2F8B" w:rsidRDefault="00184959" w:rsidP="00184959">
      <w:pPr>
        <w:widowControl/>
        <w:shd w:val="clear" w:color="auto" w:fill="F8FCFE"/>
        <w:spacing w:before="150" w:after="100" w:afterAutospacing="1" w:line="300" w:lineRule="atLeast"/>
        <w:jc w:val="left"/>
        <w:outlineLvl w:val="0"/>
        <w:rPr>
          <w:rFonts w:ascii="宋体" w:hAnsi="宋体" w:cs="宋体"/>
          <w:bCs/>
          <w:kern w:val="36"/>
          <w:sz w:val="30"/>
          <w:szCs w:val="30"/>
          <w:bdr w:val="single" w:sz="4" w:space="0" w:color="auto"/>
        </w:rPr>
      </w:pPr>
      <w:r w:rsidRPr="007A2F8B">
        <w:rPr>
          <w:rFonts w:ascii="宋体" w:hAnsi="宋体" w:cs="宋体" w:hint="eastAsia"/>
          <w:bCs/>
          <w:kern w:val="36"/>
          <w:sz w:val="30"/>
          <w:szCs w:val="30"/>
          <w:bdr w:val="single" w:sz="4" w:space="0" w:color="auto"/>
        </w:rPr>
        <w:lastRenderedPageBreak/>
        <w:t>综合信息</w:t>
      </w:r>
    </w:p>
    <w:p w:rsidR="00184959" w:rsidRPr="00EB4EBA" w:rsidRDefault="00184959" w:rsidP="00184959">
      <w:pPr>
        <w:widowControl/>
        <w:shd w:val="clear" w:color="auto" w:fill="F8FCFE"/>
        <w:spacing w:line="300" w:lineRule="atLeast"/>
        <w:jc w:val="center"/>
        <w:outlineLvl w:val="0"/>
        <w:rPr>
          <w:rFonts w:ascii="宋体" w:hAnsi="宋体" w:cs="宋体"/>
          <w:b/>
          <w:bCs/>
          <w:kern w:val="36"/>
          <w:sz w:val="30"/>
          <w:szCs w:val="30"/>
        </w:rPr>
      </w:pPr>
      <w:r w:rsidRPr="00EB4EBA">
        <w:rPr>
          <w:rFonts w:ascii="宋体" w:hAnsi="宋体" w:cs="宋体"/>
          <w:b/>
          <w:bCs/>
          <w:kern w:val="36"/>
          <w:sz w:val="30"/>
          <w:szCs w:val="30"/>
        </w:rPr>
        <w:t>新材料产业“十三五”规划将出</w:t>
      </w:r>
    </w:p>
    <w:p w:rsidR="00184959" w:rsidRPr="00EB4EBA"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新材料产业“十三五”规划编制基本结束，已于近期送至</w:t>
      </w:r>
      <w:r>
        <w:rPr>
          <w:rFonts w:hint="eastAsia"/>
          <w:color w:val="333333"/>
        </w:rPr>
        <w:t>工信部等</w:t>
      </w:r>
      <w:r w:rsidRPr="00EB4EBA">
        <w:rPr>
          <w:color w:val="333333"/>
        </w:rPr>
        <w:t xml:space="preserve">相关主管部门审议，预计将于今年上半年正式公布。 </w:t>
      </w:r>
    </w:p>
    <w:p w:rsidR="00184959" w:rsidRPr="00EB4EBA"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 xml:space="preserve">作为我国七大战略新兴产业和“中国制造2025”重点发展的十大领域之一，新材料是整个制造业转型升级的产业基础。一直以来，我国对新材料产业的发展高度重视，出台了众多推动新材料产业发展的措施。 </w:t>
      </w:r>
    </w:p>
    <w:p w:rsidR="00184959" w:rsidRPr="00EB4EBA"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 xml:space="preserve">新材料产业“十三五”规划将从升级基础材料、发展战略材料以及遴选前沿新材料三个层面出发，对“十三五”期间我国新材料产业发展作出细致规划。其目的是促使我国新材料产业整体升级，为制造业和实体经济发展奠定产业基础;同时通过新材料升级，加快钢铁、有色、石化、轻工、建材、纺织等基础制造业向产业中高端迈进，并为制造业整体转型升级寻找后续发展的可持续动力。 </w:t>
      </w:r>
    </w:p>
    <w:p w:rsidR="00184959" w:rsidRPr="00EB4EBA"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 xml:space="preserve">基础材料领域，“十三五”期间将着力解决钢铁、有色、石化、轻工、建材、纺织等基础材料产业产能全面过剩、产品结构不合理、高端领域无法实现自给三大突出问题，重点发展先进钢铁、先进有色金属、先进石化、先进轻工、先进建材、先进纺织等6大类25个分类材料。力争到“十三五”末，基础材料产业总体规模得到有效控制，并形成高性能、差别化、功能化的先进基础材料制造能力，促使钢铁、有色、石化、轻工、建材、纺织等基础材料制造产业实现产业升级转型，先进基础材料总体实现自给，并形成一定的出口能力。 </w:t>
      </w:r>
    </w:p>
    <w:p w:rsidR="00184959" w:rsidRPr="00EB4EBA"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 xml:space="preserve">关键战略材料领域，将从保障海洋工程、轨道交通、航空航天、核电、新能源等战略新兴产业，以及促进新一代信息技术、医疗卫生、电动汽车、智能制造等我国具有一定技术优势的产业发展出发，重点发展高端装备用特种合金、高性能分离薄膜、高性能纤维及符合材料、新能源材料、新一代生物医用材料、电子陶瓷、先进半导体、稀土等9大类32个分类材料。预计到“十三五”末，我国经济发展急需的百余种关键战略材料将全面实现国产化，关键战略材料综合保障能力超过70%，在初步形成上下游产业协同的基础上，为上述众多关键产业发展提供材料支撑，奠定未来发展的产业基础。 </w:t>
      </w:r>
    </w:p>
    <w:p w:rsidR="00184959" w:rsidRPr="000A7B0B" w:rsidRDefault="00184959" w:rsidP="00184959">
      <w:pPr>
        <w:pStyle w:val="a3"/>
        <w:shd w:val="clear" w:color="auto" w:fill="F8FCFE"/>
        <w:spacing w:before="0" w:beforeAutospacing="0" w:after="0" w:afterAutospacing="0" w:line="440" w:lineRule="exact"/>
        <w:ind w:firstLineChars="200" w:firstLine="480"/>
        <w:jc w:val="both"/>
        <w:rPr>
          <w:color w:val="333333"/>
        </w:rPr>
      </w:pPr>
      <w:r w:rsidRPr="00EB4EBA">
        <w:rPr>
          <w:color w:val="333333"/>
        </w:rPr>
        <w:t>前沿新材料领域，将重点发展石墨烯、3D打印、超导、智能仿生等4大类14个分类材料。其目的是为满足未来十年战略新兴产业发展，以及为制造业全面迈进中高端进行产业准备;并形成一批潜在市场规模在百亿至千亿级别的细分产业，为拉动制造业转型升级和实体经济持续发展，提供长久推动力。</w:t>
      </w:r>
    </w:p>
    <w:p w:rsidR="00184959" w:rsidRPr="005B276C" w:rsidRDefault="00184959" w:rsidP="00184959">
      <w:pPr>
        <w:spacing w:line="360" w:lineRule="auto"/>
        <w:jc w:val="left"/>
        <w:rPr>
          <w:rFonts w:asciiTheme="minorEastAsia" w:eastAsiaTheme="minorEastAsia" w:hAnsiTheme="minorEastAsia"/>
          <w:bCs/>
          <w:sz w:val="32"/>
          <w:bdr w:val="single" w:sz="4" w:space="0" w:color="auto"/>
        </w:rPr>
      </w:pPr>
      <w:r w:rsidRPr="005B276C">
        <w:rPr>
          <w:rFonts w:asciiTheme="minorEastAsia" w:eastAsiaTheme="minorEastAsia" w:hAnsiTheme="minorEastAsia" w:hint="eastAsia"/>
          <w:bCs/>
          <w:sz w:val="32"/>
          <w:bdr w:val="single" w:sz="4" w:space="0" w:color="auto"/>
        </w:rPr>
        <w:lastRenderedPageBreak/>
        <w:t>会员信息</w:t>
      </w:r>
    </w:p>
    <w:p w:rsidR="00184959" w:rsidRDefault="00184959" w:rsidP="00184959">
      <w:pPr>
        <w:spacing w:line="360" w:lineRule="auto"/>
        <w:jc w:val="left"/>
        <w:rPr>
          <w:rFonts w:ascii="仿宋_GB2312" w:eastAsia="仿宋_GB2312" w:hAnsi="仿宋_GB2312"/>
          <w:b/>
          <w:bCs/>
          <w:sz w:val="32"/>
        </w:rPr>
      </w:pPr>
    </w:p>
    <w:p w:rsidR="00184959" w:rsidRDefault="00184959" w:rsidP="00184959">
      <w:pPr>
        <w:spacing w:line="360" w:lineRule="auto"/>
        <w:jc w:val="center"/>
        <w:rPr>
          <w:rFonts w:ascii="仿宋_GB2312" w:eastAsia="仿宋_GB2312" w:hAnsi="仿宋_GB2312"/>
          <w:b/>
          <w:bCs/>
          <w:sz w:val="32"/>
        </w:rPr>
      </w:pPr>
      <w:r>
        <w:rPr>
          <w:rFonts w:ascii="仿宋_GB2312" w:eastAsia="仿宋_GB2312" w:hAnsi="仿宋_GB2312" w:hint="eastAsia"/>
          <w:b/>
          <w:bCs/>
          <w:sz w:val="32"/>
        </w:rPr>
        <w:t>中安绿创（北京）职业卫生建设工程设计研究院有限公司简介</w:t>
      </w:r>
    </w:p>
    <w:p w:rsidR="00184959" w:rsidRDefault="00184959" w:rsidP="00184959">
      <w:pPr>
        <w:spacing w:line="360" w:lineRule="auto"/>
        <w:ind w:firstLineChars="100" w:firstLine="240"/>
        <w:rPr>
          <w:sz w:val="24"/>
        </w:rPr>
      </w:pPr>
      <w:r>
        <w:rPr>
          <w:noProof/>
          <w:sz w:val="24"/>
        </w:rPr>
        <w:drawing>
          <wp:inline distT="0" distB="0" distL="0" distR="0">
            <wp:extent cx="5486400" cy="2590800"/>
            <wp:effectExtent l="19050" t="0" r="0" b="0"/>
            <wp:docPr id="3" name="图片 1" descr="F:\质量部\公司资质\声学研究院\实验室照片-2013\B楼最终效果图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质量部\公司资质\声学研究院\实验室照片-2013\B楼最终效果图案.jpg"/>
                    <pic:cNvPicPr>
                      <a:picLocks noChangeAspect="1" noChangeArrowheads="1"/>
                    </pic:cNvPicPr>
                  </pic:nvPicPr>
                  <pic:blipFill>
                    <a:blip r:embed="rId15" cstate="print"/>
                    <a:srcRect/>
                    <a:stretch>
                      <a:fillRect/>
                    </a:stretch>
                  </pic:blipFill>
                  <pic:spPr bwMode="auto">
                    <a:xfrm>
                      <a:off x="0" y="0"/>
                      <a:ext cx="5486400" cy="2590800"/>
                    </a:xfrm>
                    <a:prstGeom prst="rect">
                      <a:avLst/>
                    </a:prstGeom>
                    <a:noFill/>
                    <a:ln w="9525">
                      <a:noFill/>
                      <a:miter lim="800000"/>
                      <a:headEnd/>
                      <a:tailEnd/>
                    </a:ln>
                  </pic:spPr>
                </pic:pic>
              </a:graphicData>
            </a:graphic>
          </wp:inline>
        </w:drawing>
      </w:r>
    </w:p>
    <w:p w:rsidR="00184959" w:rsidRPr="005B276C" w:rsidRDefault="00184959" w:rsidP="00184959">
      <w:pPr>
        <w:spacing w:line="360" w:lineRule="auto"/>
        <w:ind w:firstLine="480"/>
        <w:rPr>
          <w:rFonts w:ascii="仿宋" w:eastAsia="仿宋" w:hAnsi="仿宋"/>
          <w:sz w:val="24"/>
        </w:rPr>
      </w:pPr>
      <w:r w:rsidRPr="005B276C">
        <w:rPr>
          <w:rFonts w:ascii="仿宋" w:eastAsia="仿宋" w:hAnsi="仿宋" w:hint="eastAsia"/>
          <w:sz w:val="24"/>
        </w:rPr>
        <w:t>中安绿创（北京）职业卫生建设工程设计研究院有限公司（简称中安绿创），注册于中关村国家示范区昌平科技园。</w:t>
      </w:r>
    </w:p>
    <w:p w:rsidR="00184959" w:rsidRPr="005B276C" w:rsidRDefault="00184959" w:rsidP="00184959">
      <w:pPr>
        <w:spacing w:line="360" w:lineRule="auto"/>
        <w:ind w:firstLine="480"/>
        <w:rPr>
          <w:rFonts w:ascii="仿宋" w:eastAsia="仿宋" w:hAnsi="仿宋"/>
          <w:sz w:val="24"/>
        </w:rPr>
      </w:pPr>
      <w:r w:rsidRPr="005B276C">
        <w:rPr>
          <w:rFonts w:ascii="仿宋" w:eastAsia="仿宋" w:hAnsi="仿宋" w:hint="eastAsia"/>
          <w:sz w:val="24"/>
        </w:rPr>
        <w:t>中安绿创拥有由具有丰富实践经验的专家组成的专业职业卫生工程设计研究团队，先进的职业卫生领域的专业分析仪器和设计软件，以及目前国内职业卫生企业中最完善的职业卫生实验室及设备仪器，致力于</w:t>
      </w:r>
      <w:r w:rsidRPr="005B276C">
        <w:rPr>
          <w:rFonts w:ascii="仿宋" w:eastAsia="仿宋" w:hAnsi="仿宋" w:hint="eastAsia"/>
          <w:b/>
          <w:color w:val="000000"/>
          <w:sz w:val="24"/>
        </w:rPr>
        <w:t>职业卫生工程防护技术研究与推广、产品研发、工程专项设计、监理与咨询、职业卫生培训、职业检测</w:t>
      </w:r>
      <w:r w:rsidRPr="005B276C">
        <w:rPr>
          <w:rFonts w:ascii="仿宋" w:eastAsia="仿宋" w:hAnsi="仿宋" w:hint="eastAsia"/>
          <w:color w:val="000000"/>
          <w:sz w:val="24"/>
        </w:rPr>
        <w:t>等技术服务</w:t>
      </w:r>
      <w:r w:rsidRPr="005B276C">
        <w:rPr>
          <w:rFonts w:ascii="仿宋" w:eastAsia="仿宋" w:hAnsi="仿宋" w:hint="eastAsia"/>
          <w:sz w:val="24"/>
        </w:rPr>
        <w:t>。</w:t>
      </w:r>
    </w:p>
    <w:p w:rsidR="00184959" w:rsidRPr="005B276C" w:rsidRDefault="00184959" w:rsidP="00184959">
      <w:pPr>
        <w:spacing w:line="360" w:lineRule="auto"/>
        <w:ind w:firstLine="480"/>
        <w:rPr>
          <w:rFonts w:ascii="仿宋" w:eastAsia="仿宋" w:hAnsi="仿宋"/>
          <w:sz w:val="24"/>
        </w:rPr>
      </w:pPr>
      <w:r w:rsidRPr="005B276C">
        <w:rPr>
          <w:rFonts w:ascii="仿宋" w:eastAsia="仿宋" w:hAnsi="仿宋" w:hint="eastAsia"/>
          <w:sz w:val="24"/>
        </w:rPr>
        <w:t>中安绿创根据多年研究开发成果及项目实施成功经验，可根据现场实际情况，为客户提供职业卫生领域专业、适宜、经济的设计方案和咨询服务；职业卫生领域的专业培训服务；现场检测和监测服务；项目职业卫生达标承包服务。</w:t>
      </w:r>
      <w:r w:rsidRPr="005B276C">
        <w:rPr>
          <w:rFonts w:ascii="仿宋" w:eastAsia="仿宋" w:hAnsi="仿宋" w:hint="eastAsia"/>
          <w:bCs/>
          <w:sz w:val="24"/>
        </w:rPr>
        <w:t>中安绿创坚持以市场为导向，以客户需求为依托，以职业卫生工程设计研究为核心，在国内职业卫生防护领域为广大用户进行高效达标的专项服务。</w:t>
      </w:r>
      <w:r w:rsidRPr="005B276C">
        <w:rPr>
          <w:rFonts w:ascii="仿宋" w:eastAsia="仿宋" w:hAnsi="仿宋" w:hint="eastAsia"/>
          <w:sz w:val="24"/>
        </w:rPr>
        <w:t>同时，中安绿创公司将以持续改善和解决中国职业卫生污染防治为己任，为生产环境安全隐患和污染防治提供以工程设计为枢纽的整体全面解决方案（包括有毒有害气体、粉尘、噪声与振动、电磁辐射、有机固废等），并提供全产业链的技术服务。</w:t>
      </w:r>
    </w:p>
    <w:p w:rsidR="00184959" w:rsidRDefault="00184959"/>
    <w:p w:rsidR="00184959" w:rsidRDefault="00184959"/>
    <w:p w:rsidR="00184959" w:rsidRDefault="00184959"/>
    <w:p w:rsidR="00184959" w:rsidRPr="00A5059C" w:rsidRDefault="00184959" w:rsidP="00184959">
      <w:pPr>
        <w:widowControl/>
        <w:spacing w:line="360" w:lineRule="auto"/>
        <w:rPr>
          <w:rFonts w:ascii="宋体" w:hAnsi="宋体" w:cs="宋体"/>
          <w:color w:val="626262"/>
          <w:sz w:val="28"/>
          <w:szCs w:val="28"/>
          <w:bdr w:val="single" w:sz="4" w:space="0" w:color="auto"/>
        </w:rPr>
      </w:pPr>
      <w:r w:rsidRPr="00A5059C">
        <w:rPr>
          <w:rFonts w:ascii="宋体" w:hAnsi="宋体" w:cs="宋体" w:hint="eastAsia"/>
          <w:color w:val="626262"/>
          <w:sz w:val="28"/>
          <w:szCs w:val="28"/>
          <w:bdr w:val="single" w:sz="4" w:space="0" w:color="auto"/>
        </w:rPr>
        <w:lastRenderedPageBreak/>
        <w:t>企业信息</w:t>
      </w:r>
    </w:p>
    <w:p w:rsidR="00184959" w:rsidRDefault="00184959" w:rsidP="00184959">
      <w:pPr>
        <w:widowControl/>
        <w:spacing w:line="360" w:lineRule="auto"/>
        <w:jc w:val="center"/>
        <w:rPr>
          <w:rFonts w:ascii="宋体" w:hAnsi="宋体" w:cs="宋体"/>
          <w:b/>
          <w:color w:val="626262"/>
          <w:sz w:val="28"/>
          <w:szCs w:val="28"/>
        </w:rPr>
      </w:pPr>
    </w:p>
    <w:p w:rsidR="00184959" w:rsidRPr="00D8691B" w:rsidRDefault="00184959" w:rsidP="00184959">
      <w:pPr>
        <w:widowControl/>
        <w:spacing w:line="360" w:lineRule="auto"/>
        <w:jc w:val="center"/>
        <w:rPr>
          <w:rFonts w:asciiTheme="minorEastAsia" w:eastAsiaTheme="minorEastAsia" w:hAnsiTheme="minorEastAsia" w:cstheme="minorEastAsia"/>
          <w:b/>
          <w:bCs/>
          <w:kern w:val="0"/>
          <w:sz w:val="28"/>
          <w:szCs w:val="28"/>
        </w:rPr>
      </w:pPr>
      <w:r w:rsidRPr="00D8691B">
        <w:rPr>
          <w:rFonts w:ascii="宋体" w:hAnsi="宋体" w:cs="宋体"/>
          <w:b/>
          <w:color w:val="626262"/>
          <w:sz w:val="28"/>
          <w:szCs w:val="28"/>
        </w:rPr>
        <w:t>北京华创朗润环境科技有限公司</w:t>
      </w:r>
      <w:r w:rsidRPr="00D8691B">
        <w:rPr>
          <w:rFonts w:asciiTheme="minorEastAsia" w:eastAsiaTheme="minorEastAsia" w:hAnsiTheme="minorEastAsia" w:cstheme="minorEastAsia" w:hint="eastAsia"/>
          <w:b/>
          <w:bCs/>
          <w:kern w:val="0"/>
          <w:sz w:val="28"/>
          <w:szCs w:val="28"/>
        </w:rPr>
        <w:t>简介</w:t>
      </w:r>
    </w:p>
    <w:p w:rsidR="00184959" w:rsidRPr="00D8691B" w:rsidRDefault="00184959" w:rsidP="00184959">
      <w:pPr>
        <w:widowControl/>
        <w:spacing w:line="440" w:lineRule="atLeast"/>
        <w:ind w:firstLineChars="200" w:firstLine="480"/>
        <w:jc w:val="left"/>
        <w:rPr>
          <w:rFonts w:ascii="仿宋" w:eastAsia="仿宋" w:hAnsi="仿宋" w:cs="宋体"/>
          <w:color w:val="626262"/>
          <w:sz w:val="24"/>
        </w:rPr>
      </w:pPr>
      <w:r w:rsidRPr="00D8691B">
        <w:rPr>
          <w:rFonts w:ascii="仿宋" w:eastAsia="仿宋" w:hAnsi="仿宋" w:cs="宋体"/>
          <w:color w:val="626262"/>
          <w:sz w:val="24"/>
        </w:rPr>
        <w:t>北京华创朗润环境科技有限公司注册在</w:t>
      </w:r>
      <w:r w:rsidRPr="00D8691B">
        <w:rPr>
          <w:rFonts w:ascii="仿宋" w:eastAsia="仿宋" w:hAnsi="仿宋" w:cs="宋体" w:hint="eastAsia"/>
          <w:color w:val="626262"/>
          <w:sz w:val="24"/>
        </w:rPr>
        <w:t>顺义区</w:t>
      </w:r>
      <w:r w:rsidRPr="00D8691B">
        <w:rPr>
          <w:rFonts w:ascii="仿宋" w:eastAsia="仿宋" w:hAnsi="仿宋" w:cs="宋体"/>
          <w:color w:val="626262"/>
          <w:sz w:val="24"/>
        </w:rPr>
        <w:t>中关村高科技园区，是一家专注于节能环保领域的</w:t>
      </w:r>
      <w:r w:rsidRPr="00D8691B">
        <w:rPr>
          <w:rFonts w:ascii="仿宋" w:eastAsia="仿宋" w:hAnsi="仿宋" w:cs="宋体" w:hint="eastAsia"/>
          <w:color w:val="626262"/>
          <w:sz w:val="24"/>
        </w:rPr>
        <w:t>国家级</w:t>
      </w:r>
      <w:r w:rsidRPr="00D8691B">
        <w:rPr>
          <w:rFonts w:ascii="仿宋" w:eastAsia="仿宋" w:hAnsi="仿宋" w:cs="宋体"/>
          <w:color w:val="626262"/>
          <w:sz w:val="24"/>
        </w:rPr>
        <w:t>高新技术企业。是中国环保产业协会会员和废气净化专业委员会成员</w:t>
      </w:r>
      <w:r w:rsidRPr="00D8691B">
        <w:rPr>
          <w:rFonts w:ascii="仿宋" w:eastAsia="仿宋" w:hAnsi="仿宋" w:cs="宋体" w:hint="eastAsia"/>
          <w:color w:val="626262"/>
          <w:sz w:val="24"/>
        </w:rPr>
        <w:t>、中国化工环保协会会员、北京印刷协会会员、中国涂装协会会员及</w:t>
      </w:r>
      <w:r w:rsidRPr="00D8691B">
        <w:rPr>
          <w:rFonts w:ascii="仿宋" w:eastAsia="仿宋" w:hAnsi="仿宋" w:cs="宋体"/>
          <w:color w:val="626262"/>
          <w:sz w:val="24"/>
        </w:rPr>
        <w:t>中国中小企业协会会员。</w:t>
      </w:r>
      <w:r w:rsidRPr="00D8691B">
        <w:rPr>
          <w:rFonts w:ascii="仿宋" w:eastAsia="仿宋" w:hAnsi="仿宋" w:cs="宋体" w:hint="eastAsia"/>
          <w:color w:val="626262"/>
          <w:sz w:val="24"/>
        </w:rPr>
        <w:t>公司主营业务包括：</w:t>
      </w:r>
    </w:p>
    <w:p w:rsidR="00184959" w:rsidRPr="00D8691B" w:rsidRDefault="00184959" w:rsidP="00184959">
      <w:pPr>
        <w:widowControl/>
        <w:spacing w:line="440" w:lineRule="atLeast"/>
        <w:ind w:firstLineChars="200" w:firstLine="482"/>
        <w:jc w:val="left"/>
        <w:rPr>
          <w:rFonts w:ascii="仿宋" w:eastAsia="仿宋" w:hAnsi="仿宋" w:cs="宋体"/>
          <w:b/>
          <w:bCs/>
          <w:color w:val="626262"/>
          <w:sz w:val="24"/>
        </w:rPr>
      </w:pPr>
      <w:r w:rsidRPr="00D8691B">
        <w:rPr>
          <w:rFonts w:ascii="仿宋" w:eastAsia="仿宋" w:hAnsi="仿宋" w:cs="宋体" w:hint="eastAsia"/>
          <w:b/>
          <w:bCs/>
          <w:color w:val="626262"/>
          <w:sz w:val="24"/>
        </w:rPr>
        <w:t>工业废气处理（石油化工、印刷包装、喷漆涂装、化工制药等）</w:t>
      </w:r>
    </w:p>
    <w:p w:rsidR="00184959" w:rsidRPr="00D8691B" w:rsidRDefault="00184959" w:rsidP="00184959">
      <w:pPr>
        <w:widowControl/>
        <w:spacing w:line="440" w:lineRule="atLeast"/>
        <w:ind w:firstLineChars="200" w:firstLine="482"/>
        <w:jc w:val="left"/>
        <w:rPr>
          <w:rFonts w:ascii="仿宋" w:eastAsia="仿宋" w:hAnsi="仿宋" w:cs="宋体"/>
          <w:b/>
          <w:bCs/>
          <w:color w:val="626262"/>
          <w:sz w:val="24"/>
        </w:rPr>
      </w:pPr>
      <w:r w:rsidRPr="00D8691B">
        <w:rPr>
          <w:rFonts w:ascii="仿宋" w:eastAsia="仿宋" w:hAnsi="仿宋" w:cs="宋体" w:hint="eastAsia"/>
          <w:b/>
          <w:bCs/>
          <w:color w:val="626262"/>
          <w:sz w:val="24"/>
        </w:rPr>
        <w:t>异味治理（污水厂、垃圾焚烧厂、垃圾填埋场、肉联厂、食品厂等）</w:t>
      </w:r>
    </w:p>
    <w:p w:rsidR="00184959" w:rsidRPr="00D8691B" w:rsidRDefault="00184959" w:rsidP="00184959">
      <w:pPr>
        <w:widowControl/>
        <w:spacing w:line="440" w:lineRule="atLeast"/>
        <w:ind w:firstLine="480"/>
        <w:jc w:val="left"/>
        <w:rPr>
          <w:rFonts w:ascii="仿宋" w:eastAsia="仿宋" w:hAnsi="仿宋" w:cs="宋体"/>
          <w:color w:val="626262"/>
          <w:sz w:val="24"/>
        </w:rPr>
      </w:pPr>
      <w:r w:rsidRPr="00D8691B">
        <w:rPr>
          <w:rFonts w:ascii="仿宋" w:eastAsia="仿宋" w:hAnsi="仿宋" w:cs="宋体" w:hint="eastAsia"/>
          <w:color w:val="626262"/>
          <w:sz w:val="24"/>
        </w:rPr>
        <w:t>公司注重产品研发和技术升级，视创新为公司的核心竞争力。企业内部建立起研发管理机制，从销售收入中提取固定比例作为年度研发费用，将规范投入作为技术创新的源泉和保障。短短三年，公司已取得五项发明专利及二十多项实用新型专利技术，奠定了在行业内的技术领先优势。核心技术和产品包括：</w:t>
      </w:r>
    </w:p>
    <w:p w:rsidR="00184959" w:rsidRPr="00D8691B" w:rsidRDefault="00184959" w:rsidP="00184959">
      <w:pPr>
        <w:widowControl/>
        <w:spacing w:line="440" w:lineRule="atLeast"/>
        <w:jc w:val="left"/>
        <w:rPr>
          <w:rFonts w:ascii="仿宋" w:eastAsia="仿宋" w:hAnsi="仿宋" w:cs="宋体"/>
          <w:color w:val="626262"/>
          <w:sz w:val="24"/>
        </w:rPr>
      </w:pPr>
      <w:r w:rsidRPr="00D8691B">
        <w:rPr>
          <w:rFonts w:ascii="仿宋" w:eastAsia="仿宋" w:hAnsi="仿宋" w:cs="宋体" w:hint="eastAsia"/>
          <w:color w:val="626262"/>
          <w:sz w:val="24"/>
        </w:rPr>
        <w:t xml:space="preserve"> </w:t>
      </w:r>
      <w:r>
        <w:rPr>
          <w:rFonts w:ascii="仿宋" w:eastAsia="仿宋" w:hAnsi="仿宋" w:cs="宋体" w:hint="eastAsia"/>
          <w:color w:val="626262"/>
          <w:sz w:val="24"/>
        </w:rPr>
        <w:t xml:space="preserve">   </w:t>
      </w:r>
      <w:r w:rsidRPr="00D8691B">
        <w:rPr>
          <w:rFonts w:ascii="仿宋" w:eastAsia="仿宋" w:hAnsi="仿宋" w:cs="宋体" w:hint="eastAsia"/>
          <w:color w:val="626262"/>
          <w:sz w:val="24"/>
        </w:rPr>
        <w:t>1、准分子高能紫外灯，国内第一家将准分子紫外灯用于工业化产品，且提出协同氧化分解技术，主要用于异味治理，具有寿命可达5年以上、波长可定制，无光强衰减，即开即停等显著特点；</w:t>
      </w:r>
    </w:p>
    <w:p w:rsidR="00184959" w:rsidRPr="00D8691B" w:rsidRDefault="00184959" w:rsidP="00184959">
      <w:pPr>
        <w:widowControl/>
        <w:spacing w:line="440" w:lineRule="atLeast"/>
        <w:ind w:firstLine="480"/>
        <w:jc w:val="left"/>
        <w:rPr>
          <w:rFonts w:ascii="仿宋" w:eastAsia="仿宋" w:hAnsi="仿宋" w:cs="宋体"/>
          <w:color w:val="626262"/>
          <w:sz w:val="24"/>
        </w:rPr>
      </w:pPr>
      <w:r w:rsidRPr="00D8691B">
        <w:rPr>
          <w:rFonts w:ascii="仿宋" w:eastAsia="仿宋" w:hAnsi="仿宋" w:cs="宋体" w:hint="eastAsia"/>
          <w:color w:val="626262"/>
          <w:sz w:val="24"/>
        </w:rPr>
        <w:t>2、组合式气溶胶净化器，主要用于废气处理工艺过程中的前处理，对含油、粉尘、水蒸气、高温等混合型组分废气有特别好的净化效果；</w:t>
      </w:r>
    </w:p>
    <w:p w:rsidR="00184959" w:rsidRPr="00D8691B" w:rsidRDefault="00184959" w:rsidP="00184959">
      <w:pPr>
        <w:widowControl/>
        <w:spacing w:line="440" w:lineRule="atLeast"/>
        <w:jc w:val="left"/>
        <w:rPr>
          <w:rFonts w:ascii="仿宋" w:eastAsia="仿宋" w:hAnsi="仿宋" w:cs="宋体"/>
          <w:color w:val="626262"/>
          <w:sz w:val="24"/>
        </w:rPr>
      </w:pPr>
      <w:r w:rsidRPr="00D8691B">
        <w:rPr>
          <w:rFonts w:ascii="仿宋" w:eastAsia="仿宋" w:hAnsi="仿宋" w:cs="宋体" w:hint="eastAsia"/>
          <w:color w:val="626262"/>
          <w:sz w:val="24"/>
        </w:rPr>
        <w:t xml:space="preserve"> </w:t>
      </w:r>
      <w:r>
        <w:rPr>
          <w:rFonts w:ascii="仿宋" w:eastAsia="仿宋" w:hAnsi="仿宋" w:cs="宋体" w:hint="eastAsia"/>
          <w:color w:val="626262"/>
          <w:sz w:val="24"/>
        </w:rPr>
        <w:t xml:space="preserve">   </w:t>
      </w:r>
      <w:r w:rsidRPr="00D8691B">
        <w:rPr>
          <w:rFonts w:ascii="仿宋" w:eastAsia="仿宋" w:hAnsi="仿宋" w:cs="宋体" w:hint="eastAsia"/>
          <w:color w:val="626262"/>
          <w:sz w:val="24"/>
        </w:rPr>
        <w:t>3、多辐圈气液分离装置，用于除水、除漆雾的场合，高效无二次污染；</w:t>
      </w:r>
    </w:p>
    <w:p w:rsidR="00184959" w:rsidRPr="00D8691B" w:rsidRDefault="00184959" w:rsidP="00184959">
      <w:pPr>
        <w:widowControl/>
        <w:spacing w:line="440" w:lineRule="atLeast"/>
        <w:ind w:firstLine="480"/>
        <w:jc w:val="left"/>
        <w:rPr>
          <w:rFonts w:ascii="仿宋" w:eastAsia="仿宋" w:hAnsi="仿宋" w:cs="宋体"/>
          <w:color w:val="626262"/>
          <w:sz w:val="24"/>
        </w:rPr>
      </w:pPr>
      <w:r w:rsidRPr="00D8691B">
        <w:rPr>
          <w:rFonts w:ascii="仿宋" w:eastAsia="仿宋" w:hAnsi="仿宋" w:cs="宋体" w:hint="eastAsia"/>
          <w:color w:val="626262"/>
          <w:sz w:val="24"/>
        </w:rPr>
        <w:t>4、流化床式有机废气净化装置，国内唯一一家流化床吸附浓缩技术，主要用于VOC吸附浓缩的场合，净化效率可达95%，尤其在高沸点VOC脱附方面有独特的技术优势。一次性投资低，安全系数高，运行费用仅相当于传统方法的百分之几。</w:t>
      </w:r>
    </w:p>
    <w:p w:rsidR="00184959" w:rsidRPr="00D8691B" w:rsidRDefault="00184959" w:rsidP="00184959">
      <w:pPr>
        <w:widowControl/>
        <w:spacing w:line="440" w:lineRule="atLeast"/>
        <w:ind w:firstLine="480"/>
        <w:jc w:val="left"/>
        <w:rPr>
          <w:rFonts w:ascii="仿宋" w:eastAsia="仿宋" w:hAnsi="仿宋" w:cs="宋体"/>
          <w:color w:val="626262"/>
          <w:sz w:val="24"/>
        </w:rPr>
      </w:pPr>
      <w:r w:rsidRPr="00D8691B">
        <w:rPr>
          <w:rFonts w:ascii="仿宋" w:eastAsia="仿宋" w:hAnsi="仿宋" w:cs="宋体" w:hint="eastAsia"/>
          <w:color w:val="626262"/>
          <w:sz w:val="24"/>
        </w:rPr>
        <w:t xml:space="preserve">5、VOC吸附介质流化再生装置，可实现吸附介质的上门再生服务，摒弃了传统的集中再生方式，是一次技术性革命和颠覆传统模式的产品。 </w:t>
      </w:r>
    </w:p>
    <w:p w:rsidR="00184959" w:rsidRPr="00D8691B" w:rsidRDefault="00184959" w:rsidP="00184959">
      <w:pPr>
        <w:widowControl/>
        <w:spacing w:line="440" w:lineRule="atLeast"/>
        <w:ind w:firstLine="480"/>
        <w:jc w:val="left"/>
        <w:rPr>
          <w:rFonts w:ascii="仿宋" w:eastAsia="仿宋" w:hAnsi="仿宋" w:cs="宋体"/>
          <w:color w:val="626262"/>
          <w:sz w:val="24"/>
        </w:rPr>
      </w:pPr>
      <w:r w:rsidRPr="00D8691B">
        <w:rPr>
          <w:rFonts w:ascii="仿宋" w:eastAsia="仿宋" w:hAnsi="仿宋" w:cs="宋体" w:hint="eastAsia"/>
          <w:color w:val="626262"/>
          <w:sz w:val="24"/>
        </w:rPr>
        <w:t>其中流化床吸附脱附（FBCR）技术以净化效果好、再生效率高、运行费用低、占地面积小、适用范围宽等显著优势独步全球，具国际先进水平。在VOC治理领域得到了同行的赞誉和专家的认可，广受用户的欢迎和信赖！</w:t>
      </w:r>
    </w:p>
    <w:p w:rsidR="00184959" w:rsidRPr="00D8691B" w:rsidRDefault="00184959" w:rsidP="00184959">
      <w:pPr>
        <w:widowControl/>
        <w:spacing w:line="440" w:lineRule="atLeast"/>
        <w:ind w:firstLine="480"/>
        <w:jc w:val="left"/>
        <w:rPr>
          <w:rFonts w:ascii="仿宋" w:eastAsia="仿宋" w:hAnsi="仿宋" w:cstheme="minorEastAsia"/>
          <w:sz w:val="24"/>
        </w:rPr>
      </w:pPr>
      <w:r w:rsidRPr="00D8691B">
        <w:rPr>
          <w:rFonts w:ascii="仿宋" w:eastAsia="仿宋" w:hAnsi="仿宋" w:cs="宋体" w:hint="eastAsia"/>
          <w:color w:val="626262"/>
          <w:sz w:val="24"/>
        </w:rPr>
        <w:t xml:space="preserve">公司秉承“感恩、承担、超越“的经营理念，立足环保领域，着眼节能减排，致力改善环境，以建设美丽中国为己任，勇攀科技高峰，发展自主知识产权，推动技术进步和产品升级，实现科技服务社会！ </w:t>
      </w:r>
    </w:p>
    <w:p w:rsidR="00184959" w:rsidRPr="00D8691B" w:rsidRDefault="00184959" w:rsidP="00184959">
      <w:pPr>
        <w:spacing w:line="440" w:lineRule="atLeast"/>
        <w:jc w:val="left"/>
        <w:rPr>
          <w:rFonts w:ascii="仿宋" w:eastAsia="仿宋" w:hAnsi="仿宋" w:cs="宋体"/>
          <w:sz w:val="24"/>
        </w:rPr>
      </w:pPr>
      <w:r>
        <w:rPr>
          <w:rFonts w:ascii="仿宋" w:eastAsia="仿宋" w:hAnsi="仿宋" w:cstheme="minorEastAsia" w:hint="eastAsia"/>
          <w:b/>
          <w:sz w:val="24"/>
        </w:rPr>
        <w:lastRenderedPageBreak/>
        <w:t xml:space="preserve">   </w:t>
      </w:r>
      <w:r w:rsidRPr="00D8691B">
        <w:rPr>
          <w:rFonts w:ascii="仿宋" w:eastAsia="仿宋" w:hAnsi="仿宋" w:cstheme="minorEastAsia" w:hint="eastAsia"/>
          <w:sz w:val="24"/>
        </w:rPr>
        <w:t xml:space="preserve"> 公司地址：</w:t>
      </w:r>
      <w:r w:rsidRPr="00D8691B">
        <w:rPr>
          <w:rFonts w:ascii="仿宋" w:eastAsia="仿宋" w:hAnsi="仿宋" w:cstheme="minorEastAsia" w:hint="eastAsia"/>
          <w:bCs/>
          <w:sz w:val="24"/>
        </w:rPr>
        <w:t>北京市顺义空港经济技术开发区C区园盈路7号</w:t>
      </w:r>
    </w:p>
    <w:p w:rsidR="00184959" w:rsidRPr="00D8691B" w:rsidRDefault="00184959" w:rsidP="00184959">
      <w:pPr>
        <w:spacing w:line="440" w:lineRule="atLeast"/>
        <w:rPr>
          <w:rFonts w:ascii="仿宋" w:eastAsia="仿宋" w:hAnsi="仿宋" w:cstheme="minorEastAsia"/>
          <w:sz w:val="24"/>
        </w:rPr>
      </w:pPr>
      <w:r w:rsidRPr="00D8691B">
        <w:rPr>
          <w:rFonts w:ascii="仿宋" w:eastAsia="仿宋" w:hAnsi="仿宋" w:cstheme="minorEastAsia" w:hint="eastAsia"/>
          <w:sz w:val="24"/>
        </w:rPr>
        <w:t xml:space="preserve">    电话： 400-083-7930      010-60438058</w:t>
      </w:r>
    </w:p>
    <w:p w:rsidR="00184959" w:rsidRPr="00D8691B" w:rsidRDefault="00184959" w:rsidP="00184959">
      <w:pPr>
        <w:spacing w:line="440" w:lineRule="atLeast"/>
        <w:rPr>
          <w:rFonts w:ascii="仿宋" w:eastAsia="仿宋" w:hAnsi="仿宋" w:cstheme="minorEastAsia"/>
          <w:sz w:val="24"/>
        </w:rPr>
      </w:pPr>
      <w:r w:rsidRPr="00D8691B">
        <w:rPr>
          <w:rFonts w:ascii="仿宋" w:eastAsia="仿宋" w:hAnsi="仿宋" w:cstheme="minorEastAsia" w:hint="eastAsia"/>
          <w:sz w:val="24"/>
        </w:rPr>
        <w:t xml:space="preserve">    传真：010-60438058</w:t>
      </w:r>
    </w:p>
    <w:p w:rsidR="00184959" w:rsidRPr="00D8691B" w:rsidRDefault="00184959" w:rsidP="00184959">
      <w:pPr>
        <w:spacing w:line="440" w:lineRule="atLeast"/>
        <w:rPr>
          <w:rFonts w:ascii="仿宋" w:eastAsia="仿宋" w:hAnsi="仿宋" w:cstheme="minorEastAsia"/>
          <w:sz w:val="24"/>
        </w:rPr>
      </w:pPr>
      <w:r w:rsidRPr="00D8691B">
        <w:rPr>
          <w:rFonts w:ascii="仿宋" w:eastAsia="仿宋" w:hAnsi="仿宋" w:cstheme="minorEastAsia" w:hint="eastAsia"/>
          <w:sz w:val="24"/>
        </w:rPr>
        <w:t xml:space="preserve">    企业QQ:2848228598</w:t>
      </w:r>
    </w:p>
    <w:p w:rsidR="00184959" w:rsidRPr="00D8691B" w:rsidRDefault="00184959" w:rsidP="00184959">
      <w:pPr>
        <w:spacing w:line="440" w:lineRule="atLeast"/>
        <w:rPr>
          <w:rFonts w:ascii="仿宋" w:eastAsia="仿宋" w:hAnsi="仿宋" w:cstheme="minorEastAsia"/>
          <w:sz w:val="24"/>
        </w:rPr>
      </w:pPr>
      <w:r w:rsidRPr="00D8691B">
        <w:rPr>
          <w:rFonts w:ascii="仿宋" w:eastAsia="仿宋" w:hAnsi="仿宋" w:cstheme="minorEastAsia" w:hint="eastAsia"/>
          <w:sz w:val="24"/>
        </w:rPr>
        <w:t xml:space="preserve">    网址：</w:t>
      </w:r>
      <w:hyperlink r:id="rId16" w:history="1">
        <w:r w:rsidRPr="00D8691B">
          <w:rPr>
            <w:rStyle w:val="a4"/>
            <w:rFonts w:ascii="仿宋" w:eastAsia="仿宋" w:hAnsi="仿宋" w:cstheme="minorEastAsia" w:hint="eastAsia"/>
            <w:sz w:val="24"/>
          </w:rPr>
          <w:t>www.bjhclr.com</w:t>
        </w:r>
      </w:hyperlink>
    </w:p>
    <w:p w:rsidR="00184959" w:rsidRPr="00D8691B" w:rsidRDefault="00184959" w:rsidP="00184959">
      <w:pPr>
        <w:spacing w:line="360" w:lineRule="auto"/>
        <w:rPr>
          <w:rFonts w:asciiTheme="minorEastAsia" w:eastAsiaTheme="minorEastAsia" w:hAnsiTheme="minorEastAsia" w:cstheme="minorEastAsia"/>
          <w:szCs w:val="21"/>
        </w:rPr>
      </w:pPr>
    </w:p>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Pr="005B6242" w:rsidRDefault="00184959" w:rsidP="00184959">
      <w:pPr>
        <w:rPr>
          <w:sz w:val="28"/>
          <w:szCs w:val="28"/>
          <w:bdr w:val="single" w:sz="4" w:space="0" w:color="auto"/>
        </w:rPr>
      </w:pPr>
      <w:r w:rsidRPr="005B6242">
        <w:rPr>
          <w:rFonts w:hint="eastAsia"/>
          <w:sz w:val="28"/>
          <w:szCs w:val="28"/>
          <w:bdr w:val="single" w:sz="4" w:space="0" w:color="auto"/>
        </w:rPr>
        <w:lastRenderedPageBreak/>
        <w:t>技术信息</w:t>
      </w:r>
    </w:p>
    <w:p w:rsidR="00184959" w:rsidRPr="00855300" w:rsidRDefault="00184959" w:rsidP="00184959">
      <w:pPr>
        <w:widowControl/>
        <w:spacing w:line="259" w:lineRule="atLeast"/>
        <w:jc w:val="center"/>
        <w:rPr>
          <w:rFonts w:ascii="宋体" w:hAnsi="宋体" w:cs="宋体"/>
          <w:b/>
          <w:bCs/>
          <w:kern w:val="0"/>
          <w:sz w:val="28"/>
          <w:szCs w:val="28"/>
        </w:rPr>
      </w:pPr>
      <w:r w:rsidRPr="00855300">
        <w:rPr>
          <w:rFonts w:ascii="宋体" w:hAnsi="宋体" w:cs="宋体"/>
          <w:b/>
          <w:bCs/>
          <w:kern w:val="0"/>
          <w:sz w:val="28"/>
          <w:szCs w:val="28"/>
        </w:rPr>
        <w:t>甲醇催化转化机理研究获突破</w:t>
      </w:r>
    </w:p>
    <w:p w:rsidR="00184959" w:rsidRPr="00855300" w:rsidRDefault="00184959" w:rsidP="00184959">
      <w:pPr>
        <w:widowControl/>
        <w:jc w:val="left"/>
        <w:rPr>
          <w:rFonts w:ascii="宋体" w:hAnsi="宋体" w:cs="宋体"/>
          <w:kern w:val="0"/>
          <w:sz w:val="24"/>
        </w:rPr>
      </w:pPr>
    </w:p>
    <w:p w:rsidR="00184959" w:rsidRPr="00855300"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855300">
        <w:rPr>
          <w:rFonts w:ascii="宋体" w:hAnsi="宋体" w:cs="宋体"/>
          <w:color w:val="333333"/>
          <w:kern w:val="0"/>
          <w:sz w:val="24"/>
        </w:rPr>
        <w:t xml:space="preserve">　　</w:t>
      </w:r>
      <w:r w:rsidRPr="00855300">
        <w:rPr>
          <w:rFonts w:ascii="仿宋" w:eastAsia="仿宋" w:hAnsi="仿宋" w:cs="宋体"/>
          <w:color w:val="333333"/>
          <w:kern w:val="0"/>
          <w:sz w:val="24"/>
        </w:rPr>
        <w:t xml:space="preserve">中国科学院山西煤炭化学研究所的研究人员近日探究了甲醇转化的初始反应过程，揭示了反应初期二甲醚、甲醇和初始烯烃产物的形成机制，提出了合理可行的直接反应机理——甲氧基甲基正离子机理。 </w:t>
      </w:r>
    </w:p>
    <w:p w:rsidR="00184959" w:rsidRPr="00855300"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855300">
        <w:rPr>
          <w:rFonts w:ascii="仿宋" w:eastAsia="仿宋" w:hAnsi="仿宋" w:cs="宋体"/>
          <w:color w:val="333333"/>
          <w:kern w:val="0"/>
          <w:sz w:val="24"/>
        </w:rPr>
        <w:t xml:space="preserve">　　研究人员通过脉冲反应、在线光谱表征和同位素标记实验，结合密度泛函理论计算深入探究了甲醇转化的初始反应过程，证实了直接反应机理的存在，发现初始烯烃产物为丙烯，是“烃池”物种的来源，实现了直接反应机理和“烃池”机理的完美对接。为深入认识“烃池”物种的演变和作用机制及其与催化性能的有机关联奠定了基础，也为设计和研制高选择性、高稳定性甲醇制烃催化剂提供了有力的理论支撑。 </w:t>
      </w:r>
    </w:p>
    <w:p w:rsidR="00184959" w:rsidRPr="005B6242"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855300">
        <w:rPr>
          <w:rFonts w:ascii="仿宋" w:eastAsia="仿宋" w:hAnsi="仿宋" w:cs="宋体"/>
          <w:color w:val="333333"/>
          <w:kern w:val="0"/>
          <w:sz w:val="24"/>
        </w:rPr>
        <w:t xml:space="preserve">　　甲醇催化转化制烃是非石油路线制备液体燃料和化学品的一条重要途径。自从上世纪70年代发现分子筛是有效的催化剂以来，甲醇定向转化制烃取得了重要进展，甲醇选择性制汽油和烯烃技术实现了工业化。但是，甲醇催化转化过程极其复杂，反应机理一直没有认识清楚。</w:t>
      </w:r>
    </w:p>
    <w:p w:rsidR="00184959" w:rsidRPr="005B6242" w:rsidRDefault="00184959" w:rsidP="00184959">
      <w:pPr>
        <w:rPr>
          <w:rFonts w:ascii="仿宋" w:eastAsia="仿宋" w:hAnsi="仿宋"/>
          <w:sz w:val="24"/>
        </w:rPr>
      </w:pPr>
    </w:p>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Default="00184959"/>
    <w:p w:rsidR="00184959" w:rsidRPr="00D12779" w:rsidRDefault="00184959" w:rsidP="00184959">
      <w:pPr>
        <w:widowControl/>
        <w:spacing w:line="259" w:lineRule="atLeast"/>
        <w:jc w:val="left"/>
        <w:rPr>
          <w:rFonts w:ascii="宋体" w:hAnsi="宋体" w:cs="宋体"/>
          <w:bCs/>
          <w:kern w:val="0"/>
          <w:sz w:val="28"/>
          <w:szCs w:val="28"/>
          <w:bdr w:val="single" w:sz="4" w:space="0" w:color="auto"/>
        </w:rPr>
      </w:pPr>
      <w:r w:rsidRPr="00D12779">
        <w:rPr>
          <w:rFonts w:ascii="宋体" w:hAnsi="宋体" w:cs="宋体" w:hint="eastAsia"/>
          <w:bCs/>
          <w:kern w:val="0"/>
          <w:sz w:val="28"/>
          <w:szCs w:val="28"/>
          <w:bdr w:val="single" w:sz="4" w:space="0" w:color="auto"/>
        </w:rPr>
        <w:lastRenderedPageBreak/>
        <w:t>技术信息</w:t>
      </w:r>
    </w:p>
    <w:p w:rsidR="00184959" w:rsidRPr="00C2083D" w:rsidRDefault="00184959" w:rsidP="00184959">
      <w:pPr>
        <w:widowControl/>
        <w:spacing w:line="259" w:lineRule="atLeast"/>
        <w:jc w:val="center"/>
        <w:rPr>
          <w:rFonts w:ascii="宋体" w:hAnsi="宋体" w:cs="宋体"/>
          <w:b/>
          <w:bCs/>
          <w:kern w:val="0"/>
          <w:sz w:val="28"/>
          <w:szCs w:val="28"/>
        </w:rPr>
      </w:pPr>
      <w:r w:rsidRPr="00C2083D">
        <w:rPr>
          <w:rFonts w:ascii="宋体" w:hAnsi="宋体" w:cs="宋体"/>
          <w:b/>
          <w:bCs/>
          <w:kern w:val="0"/>
          <w:sz w:val="28"/>
          <w:szCs w:val="28"/>
        </w:rPr>
        <w:t>微型机器人能迅速清除工业废水中重金属</w:t>
      </w:r>
    </w:p>
    <w:p w:rsidR="00184959" w:rsidRPr="00C2083D" w:rsidRDefault="00184959" w:rsidP="00184959">
      <w:pPr>
        <w:widowControl/>
        <w:jc w:val="left"/>
        <w:rPr>
          <w:rFonts w:ascii="宋体" w:hAnsi="宋体" w:cs="宋体"/>
          <w:kern w:val="0"/>
          <w:sz w:val="24"/>
        </w:rPr>
      </w:pPr>
    </w:p>
    <w:p w:rsidR="00184959" w:rsidRPr="00C2083D"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C2083D">
        <w:rPr>
          <w:rFonts w:ascii="宋体" w:hAnsi="宋体" w:cs="宋体"/>
          <w:color w:val="333333"/>
          <w:kern w:val="0"/>
          <w:sz w:val="18"/>
          <w:szCs w:val="18"/>
        </w:rPr>
        <w:t xml:space="preserve">　　</w:t>
      </w:r>
      <w:r w:rsidRPr="00C2083D">
        <w:rPr>
          <w:rFonts w:ascii="仿宋" w:eastAsia="仿宋" w:hAnsi="仿宋" w:cs="宋体"/>
          <w:color w:val="333333"/>
          <w:kern w:val="0"/>
          <w:sz w:val="24"/>
        </w:rPr>
        <w:t xml:space="preserve">由德国马克斯·普朗克研究所科学家带领的一个国际团队最近开发出一种微型机器人，能迅速清除工业废水中的污染物和重金属，经回收处理后还能循环利用，有望带来一种高效经济的污水净化方法。 </w:t>
      </w:r>
    </w:p>
    <w:p w:rsidR="00184959" w:rsidRPr="00C2083D" w:rsidRDefault="00184959" w:rsidP="00184959">
      <w:pPr>
        <w:widowControl/>
        <w:spacing w:before="100" w:beforeAutospacing="1" w:after="100" w:afterAutospacing="1" w:line="324" w:lineRule="atLeast"/>
        <w:jc w:val="center"/>
        <w:rPr>
          <w:rFonts w:ascii="宋体" w:hAnsi="宋体" w:cs="宋体"/>
          <w:color w:val="333333"/>
          <w:kern w:val="0"/>
          <w:sz w:val="24"/>
        </w:rPr>
      </w:pPr>
      <w:r w:rsidRPr="00C2083D">
        <w:rPr>
          <w:rFonts w:ascii="宋体" w:hAnsi="宋体" w:cs="宋体"/>
          <w:noProof/>
          <w:color w:val="333333"/>
          <w:kern w:val="0"/>
          <w:sz w:val="24"/>
        </w:rPr>
        <w:drawing>
          <wp:inline distT="0" distB="0" distL="0" distR="0">
            <wp:extent cx="3813810" cy="2133600"/>
            <wp:effectExtent l="19050" t="0" r="0" b="0"/>
            <wp:docPr id="4" name="图片 1" descr="http://file.cpcia.org.cn/8001/20164/201604140958002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cpcia.org.cn/8001/20164/201604140958002727.jpg"/>
                    <pic:cNvPicPr>
                      <a:picLocks noChangeAspect="1" noChangeArrowheads="1"/>
                    </pic:cNvPicPr>
                  </pic:nvPicPr>
                  <pic:blipFill>
                    <a:blip r:embed="rId17"/>
                    <a:srcRect/>
                    <a:stretch>
                      <a:fillRect/>
                    </a:stretch>
                  </pic:blipFill>
                  <pic:spPr bwMode="auto">
                    <a:xfrm>
                      <a:off x="0" y="0"/>
                      <a:ext cx="3813810" cy="2133600"/>
                    </a:xfrm>
                    <a:prstGeom prst="rect">
                      <a:avLst/>
                    </a:prstGeom>
                    <a:noFill/>
                    <a:ln w="9525">
                      <a:noFill/>
                      <a:miter lim="800000"/>
                      <a:headEnd/>
                      <a:tailEnd/>
                    </a:ln>
                  </pic:spPr>
                </pic:pic>
              </a:graphicData>
            </a:graphic>
          </wp:inline>
        </w:drawing>
      </w:r>
    </w:p>
    <w:p w:rsidR="00184959" w:rsidRPr="00C2083D"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C2083D">
        <w:rPr>
          <w:rFonts w:ascii="宋体" w:hAnsi="宋体" w:cs="宋体"/>
          <w:color w:val="333333"/>
          <w:kern w:val="0"/>
          <w:sz w:val="24"/>
        </w:rPr>
        <w:t xml:space="preserve">　　</w:t>
      </w:r>
      <w:r w:rsidRPr="00C2083D">
        <w:rPr>
          <w:rFonts w:ascii="仿宋" w:eastAsia="仿宋" w:hAnsi="仿宋" w:cs="宋体"/>
          <w:color w:val="333333"/>
          <w:kern w:val="0"/>
          <w:sz w:val="24"/>
        </w:rPr>
        <w:t xml:space="preserve">据物理学家组织网11日报道，水中的重金属污染是工业活动带来的常见问题，包括制造电池和电子产品、采矿、电镀等，这些活动会产生铅、砷、汞、镉、铬等重金属，都会给生物体和环境带来安全风险。新研究中开发的微型机器人集中在清除废水中的铅，是一种由三层结构组成的微管：最外层是氧化石墨烯，可吸收水中的铅;中间层是镍，让微管有磁性，能通过外部磁场控制它们的运动方向;内层是铂，在水中加入过氧化氢后，铂能把过氧化氢分解为水和氧气，形成微小泡泡，从后面推动微管前进。 </w:t>
      </w:r>
    </w:p>
    <w:p w:rsidR="00184959" w:rsidRPr="00C2083D"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C2083D">
        <w:rPr>
          <w:rFonts w:ascii="仿宋" w:eastAsia="仿宋" w:hAnsi="仿宋" w:cs="宋体"/>
          <w:color w:val="333333"/>
          <w:kern w:val="0"/>
          <w:sz w:val="24"/>
        </w:rPr>
        <w:t xml:space="preserve">　　研究人员发表在最近出版的《纳米快报》杂志上的论文称，每个微型机器人比人头发还细小，可以成千上万地投放到废水中，自主推进、捕获水中的重金属，完成任务后可用磁场把它们收回来，再用酸溶液除去铅离子，可以恢复如新再利用。 </w:t>
      </w:r>
    </w:p>
    <w:p w:rsidR="00184959" w:rsidRPr="00C2083D"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C2083D">
        <w:rPr>
          <w:rFonts w:ascii="仿宋" w:eastAsia="仿宋" w:hAnsi="仿宋" w:cs="宋体"/>
          <w:color w:val="333333"/>
          <w:kern w:val="0"/>
          <w:sz w:val="24"/>
        </w:rPr>
        <w:t xml:space="preserve">　　论文合著者、马克斯·普朗克智能系统研究所的塞缪尔·桑彻斯说，这是把智能纳米设备用于环境治理的一种新用途。利用这种自推进纳米机器来捕获污水中的重金属，并使之转移到其他地方或某种“闭环系统”中。这项研究距开发出智能修复系统更近了一步。智能修复系统让人们能有目标地清除微量污染物，而不会产生新的污染。 </w:t>
      </w:r>
    </w:p>
    <w:p w:rsidR="00184959" w:rsidRPr="00D12779" w:rsidRDefault="00184959" w:rsidP="00184959">
      <w:pPr>
        <w:widowControl/>
        <w:spacing w:before="100" w:beforeAutospacing="1" w:after="100" w:afterAutospacing="1" w:line="324" w:lineRule="atLeast"/>
        <w:jc w:val="left"/>
        <w:rPr>
          <w:rFonts w:ascii="仿宋" w:eastAsia="仿宋" w:hAnsi="仿宋" w:cs="宋体"/>
          <w:color w:val="333333"/>
          <w:kern w:val="0"/>
          <w:sz w:val="24"/>
        </w:rPr>
      </w:pPr>
      <w:r w:rsidRPr="00C2083D">
        <w:rPr>
          <w:rFonts w:ascii="仿宋" w:eastAsia="仿宋" w:hAnsi="仿宋" w:cs="宋体"/>
          <w:color w:val="333333"/>
          <w:kern w:val="0"/>
          <w:sz w:val="24"/>
        </w:rPr>
        <w:t xml:space="preserve">　　将来，可以用自动化系统来控制大量的微型机器人，通过磁场引导它们完成各种任务。桑彻斯说，他们还计划把这种微型机器人扩展到清除其他污染物之用。此外，这种自推进器加功能性外层的设计还能用于如药物递送、传感器等其他领域。 </w:t>
      </w:r>
    </w:p>
    <w:p w:rsidR="00184959" w:rsidRPr="00184959" w:rsidRDefault="00184959"/>
    <w:sectPr w:rsidR="00184959" w:rsidRPr="00184959" w:rsidSect="00930D7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8F9" w:rsidRDefault="002D28F9" w:rsidP="00B53D21">
      <w:r>
        <w:separator/>
      </w:r>
    </w:p>
  </w:endnote>
  <w:endnote w:type="continuationSeparator" w:id="1">
    <w:p w:rsidR="002D28F9" w:rsidRDefault="002D28F9" w:rsidP="00B53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8F9" w:rsidRDefault="002D28F9" w:rsidP="00B53D21">
      <w:r>
        <w:separator/>
      </w:r>
    </w:p>
  </w:footnote>
  <w:footnote w:type="continuationSeparator" w:id="1">
    <w:p w:rsidR="002D28F9" w:rsidRDefault="002D28F9" w:rsidP="00B53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ED2"/>
    <w:rsid w:val="00176926"/>
    <w:rsid w:val="00184959"/>
    <w:rsid w:val="00203027"/>
    <w:rsid w:val="00212776"/>
    <w:rsid w:val="002D28F9"/>
    <w:rsid w:val="00384ED2"/>
    <w:rsid w:val="00396053"/>
    <w:rsid w:val="006B10F3"/>
    <w:rsid w:val="006C750B"/>
    <w:rsid w:val="00B53D21"/>
    <w:rsid w:val="00D14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84ED2"/>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212776"/>
    <w:rPr>
      <w:strike w:val="0"/>
      <w:dstrike w:val="0"/>
      <w:color w:val="4D4D4D"/>
      <w:u w:val="none"/>
      <w:effect w:val="none"/>
    </w:rPr>
  </w:style>
  <w:style w:type="character" w:styleId="a5">
    <w:name w:val="Strong"/>
    <w:basedOn w:val="a0"/>
    <w:uiPriority w:val="22"/>
    <w:qFormat/>
    <w:rsid w:val="00212776"/>
    <w:rPr>
      <w:b/>
      <w:bCs/>
    </w:rPr>
  </w:style>
  <w:style w:type="paragraph" w:styleId="a6">
    <w:name w:val="Balloon Text"/>
    <w:basedOn w:val="a"/>
    <w:link w:val="Char"/>
    <w:uiPriority w:val="99"/>
    <w:semiHidden/>
    <w:unhideWhenUsed/>
    <w:rsid w:val="00212776"/>
    <w:rPr>
      <w:sz w:val="18"/>
      <w:szCs w:val="18"/>
    </w:rPr>
  </w:style>
  <w:style w:type="character" w:customStyle="1" w:styleId="Char">
    <w:name w:val="批注框文本 Char"/>
    <w:basedOn w:val="a0"/>
    <w:link w:val="a6"/>
    <w:uiPriority w:val="99"/>
    <w:semiHidden/>
    <w:rsid w:val="00212776"/>
    <w:rPr>
      <w:rFonts w:ascii="Times New Roman" w:eastAsia="宋体" w:hAnsi="Times New Roman" w:cs="Times New Roman"/>
      <w:sz w:val="18"/>
      <w:szCs w:val="18"/>
    </w:rPr>
  </w:style>
  <w:style w:type="paragraph" w:styleId="a7">
    <w:name w:val="header"/>
    <w:basedOn w:val="a"/>
    <w:link w:val="Char0"/>
    <w:uiPriority w:val="99"/>
    <w:semiHidden/>
    <w:unhideWhenUsed/>
    <w:rsid w:val="00B53D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53D21"/>
    <w:rPr>
      <w:rFonts w:ascii="Times New Roman" w:eastAsia="宋体" w:hAnsi="Times New Roman" w:cs="Times New Roman"/>
      <w:sz w:val="18"/>
      <w:szCs w:val="18"/>
    </w:rPr>
  </w:style>
  <w:style w:type="paragraph" w:styleId="a8">
    <w:name w:val="footer"/>
    <w:basedOn w:val="a"/>
    <w:link w:val="Char1"/>
    <w:uiPriority w:val="99"/>
    <w:semiHidden/>
    <w:unhideWhenUsed/>
    <w:rsid w:val="00B53D21"/>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53D2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file.cpcia.org.cn/8001/20164/20160415084044304430.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miit.gov.cn/newweb/n1146295/n1652858/n1653100/n3767755/c4736765/part/4736769.doc"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www.bjhclr.com" TargetMode="External"/><Relationship Id="rId1" Type="http://schemas.openxmlformats.org/officeDocument/2006/relationships/styles" Target="styles.xml"/><Relationship Id="rId6" Type="http://schemas.openxmlformats.org/officeDocument/2006/relationships/hyperlink" Target="http://hzs.ndrc.gov.cn/newhjbh/201604/W020160419379449215773.pdf" TargetMode="External"/><Relationship Id="rId11" Type="http://schemas.openxmlformats.org/officeDocument/2006/relationships/hyperlink" Target="http://www.zhb.gov.cn/zhxx/zjyj/201604/t20160414_335193.htm"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mep.gov.cn/zhxx/zjyj/201604/W020160414673060531665.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ep.gov.cn/zhxx/zjyj/201604/W020160414673060370193.pdf" TargetMode="External"/><Relationship Id="rId14" Type="http://schemas.openxmlformats.org/officeDocument/2006/relationships/hyperlink" Target="http://www.cpcia.org.cn/html/13/20164/154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dcterms:created xsi:type="dcterms:W3CDTF">2016-05-05T02:11:00Z</dcterms:created>
  <dcterms:modified xsi:type="dcterms:W3CDTF">2016-05-05T06:53:00Z</dcterms:modified>
</cp:coreProperties>
</file>