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CB5" w:rsidRDefault="007F5CB5" w:rsidP="007F5CB5">
      <w:pPr>
        <w:jc w:val="left"/>
        <w:rPr>
          <w:rFonts w:ascii="幼圆" w:eastAsia="幼圆"/>
          <w:sz w:val="32"/>
        </w:rPr>
      </w:pPr>
      <w:r>
        <w:rPr>
          <w:rFonts w:ascii="幼圆" w:eastAsia="幼圆" w:hint="eastAsia"/>
          <w:sz w:val="32"/>
        </w:rPr>
        <w:t>化工环保通讯     1</w:t>
      </w:r>
      <w:r>
        <w:rPr>
          <w:rFonts w:hint="eastAsia"/>
          <w:sz w:val="32"/>
        </w:rPr>
        <w:t>/</w:t>
      </w:r>
      <w:r>
        <w:rPr>
          <w:sz w:val="32"/>
        </w:rPr>
        <w:t>20</w:t>
      </w:r>
      <w:r>
        <w:rPr>
          <w:rFonts w:hint="eastAsia"/>
          <w:sz w:val="32"/>
        </w:rPr>
        <w:t xml:space="preserve">17    </w:t>
      </w:r>
      <w:r>
        <w:rPr>
          <w:rFonts w:hint="eastAsia"/>
          <w:sz w:val="28"/>
        </w:rPr>
        <w:t xml:space="preserve"> 2017</w:t>
      </w:r>
      <w:r>
        <w:rPr>
          <w:rFonts w:hint="eastAsia"/>
          <w:sz w:val="28"/>
        </w:rPr>
        <w:t>年</w:t>
      </w:r>
      <w:r>
        <w:rPr>
          <w:rFonts w:hint="eastAsia"/>
          <w:sz w:val="28"/>
        </w:rPr>
        <w:t>1</w:t>
      </w:r>
      <w:r>
        <w:rPr>
          <w:rFonts w:hint="eastAsia"/>
          <w:sz w:val="28"/>
        </w:rPr>
        <w:t>月</w:t>
      </w:r>
      <w:r>
        <w:rPr>
          <w:rFonts w:hint="eastAsia"/>
          <w:sz w:val="28"/>
        </w:rPr>
        <w:t xml:space="preserve">  </w:t>
      </w:r>
      <w:r>
        <w:rPr>
          <w:rFonts w:hint="eastAsia"/>
          <w:sz w:val="28"/>
        </w:rPr>
        <w:t>（总第</w:t>
      </w:r>
      <w:r>
        <w:rPr>
          <w:rFonts w:hint="eastAsia"/>
          <w:sz w:val="28"/>
        </w:rPr>
        <w:t>221</w:t>
      </w:r>
      <w:r>
        <w:rPr>
          <w:rFonts w:hint="eastAsia"/>
          <w:sz w:val="28"/>
        </w:rPr>
        <w:t>期）</w:t>
      </w:r>
    </w:p>
    <w:p w:rsidR="007F5CB5" w:rsidRDefault="007F5CB5" w:rsidP="007F5CB5">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7F5CB5" w:rsidRPr="001442DE" w:rsidRDefault="007F5CB5" w:rsidP="007F5CB5">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7F5CB5" w:rsidRDefault="007F5CB5" w:rsidP="007F5CB5">
      <w:pPr>
        <w:jc w:val="center"/>
        <w:rPr>
          <w:sz w:val="32"/>
        </w:rPr>
      </w:pPr>
      <w:r>
        <w:rPr>
          <w:rFonts w:hint="eastAsia"/>
          <w:sz w:val="32"/>
        </w:rPr>
        <w:t>目</w:t>
      </w:r>
      <w:r>
        <w:rPr>
          <w:rFonts w:hint="eastAsia"/>
          <w:sz w:val="32"/>
        </w:rPr>
        <w:t xml:space="preserve">    </w:t>
      </w:r>
      <w:r>
        <w:rPr>
          <w:rFonts w:hint="eastAsia"/>
          <w:sz w:val="32"/>
        </w:rPr>
        <w:t>录</w:t>
      </w:r>
    </w:p>
    <w:p w:rsidR="007F5CB5" w:rsidRPr="00C14D0D" w:rsidRDefault="007F5CB5" w:rsidP="003341E1">
      <w:pPr>
        <w:spacing w:beforeLines="50" w:afterLines="50" w:line="480" w:lineRule="exact"/>
        <w:rPr>
          <w:bCs/>
          <w:color w:val="000000"/>
          <w:sz w:val="28"/>
          <w:szCs w:val="28"/>
          <w:bdr w:val="single" w:sz="4" w:space="0" w:color="auto"/>
        </w:rPr>
      </w:pPr>
      <w:r w:rsidRPr="00C14D0D">
        <w:rPr>
          <w:rFonts w:hint="eastAsia"/>
          <w:bCs/>
          <w:color w:val="000000"/>
          <w:sz w:val="28"/>
          <w:szCs w:val="28"/>
          <w:bdr w:val="single" w:sz="4" w:space="0" w:color="auto"/>
        </w:rPr>
        <w:t>政府信息</w:t>
      </w:r>
    </w:p>
    <w:p w:rsidR="007F5CB5" w:rsidRPr="009D2617" w:rsidRDefault="007F5CB5" w:rsidP="007F5CB5">
      <w:pPr>
        <w:widowControl/>
        <w:spacing w:line="440" w:lineRule="exact"/>
        <w:jc w:val="left"/>
        <w:rPr>
          <w:rFonts w:asciiTheme="minorEastAsia" w:eastAsiaTheme="minorEastAsia" w:hAnsiTheme="minorEastAsia" w:cs="宋体"/>
          <w:color w:val="333333"/>
          <w:kern w:val="0"/>
          <w:sz w:val="28"/>
          <w:szCs w:val="28"/>
        </w:rPr>
      </w:pPr>
      <w:r w:rsidRPr="009D2617">
        <w:rPr>
          <w:rFonts w:asciiTheme="minorEastAsia" w:eastAsiaTheme="minorEastAsia" w:hAnsiTheme="minorEastAsia" w:hint="eastAsia"/>
          <w:sz w:val="28"/>
          <w:szCs w:val="28"/>
        </w:rPr>
        <w:t>Δ</w:t>
      </w:r>
      <w:r w:rsidRPr="009D2617">
        <w:rPr>
          <w:rFonts w:asciiTheme="minorEastAsia" w:eastAsiaTheme="minorEastAsia" w:hAnsiTheme="minorEastAsia" w:cs="宋体" w:hint="eastAsia"/>
          <w:color w:val="333333"/>
          <w:kern w:val="0"/>
          <w:sz w:val="28"/>
          <w:szCs w:val="28"/>
        </w:rPr>
        <w:t>国家发改委等4部委印发《“十三五”节能环保产业发展规划》</w:t>
      </w:r>
    </w:p>
    <w:p w:rsidR="007F5CB5" w:rsidRPr="00784821" w:rsidRDefault="007F5CB5" w:rsidP="007F5CB5">
      <w:pPr>
        <w:widowControl/>
        <w:spacing w:line="440" w:lineRule="exact"/>
        <w:jc w:val="left"/>
        <w:rPr>
          <w:rFonts w:ascii="宋体" w:hAnsi="宋体" w:cs="宋体"/>
          <w:bCs/>
          <w:color w:val="333333"/>
          <w:kern w:val="0"/>
          <w:sz w:val="28"/>
          <w:szCs w:val="28"/>
        </w:rPr>
      </w:pPr>
      <w:r w:rsidRPr="00784821">
        <w:rPr>
          <w:rFonts w:hint="eastAsia"/>
          <w:sz w:val="28"/>
          <w:szCs w:val="28"/>
        </w:rPr>
        <w:t>Δ</w:t>
      </w:r>
      <w:r w:rsidRPr="00784821">
        <w:rPr>
          <w:rFonts w:ascii="宋体" w:hAnsi="宋体" w:cs="宋体" w:hint="eastAsia"/>
          <w:bCs/>
          <w:color w:val="333333"/>
          <w:kern w:val="0"/>
          <w:sz w:val="28"/>
          <w:szCs w:val="28"/>
        </w:rPr>
        <w:t>国务院印发“十三五”节能减排综合工作方案</w:t>
      </w:r>
    </w:p>
    <w:p w:rsidR="007F5CB5" w:rsidRPr="00654702" w:rsidRDefault="007F5CB5" w:rsidP="007F5CB5">
      <w:pPr>
        <w:spacing w:line="440" w:lineRule="exact"/>
      </w:pPr>
      <w:r w:rsidRPr="001F4A99">
        <w:rPr>
          <w:rFonts w:hint="eastAsia"/>
          <w:sz w:val="28"/>
          <w:szCs w:val="28"/>
        </w:rPr>
        <w:t>Δ</w:t>
      </w:r>
      <w:r w:rsidRPr="00654702">
        <w:rPr>
          <w:rFonts w:ascii="宋体" w:hAnsi="宋体" w:cs="宋体" w:hint="eastAsia"/>
          <w:bCs/>
          <w:color w:val="000000"/>
          <w:kern w:val="0"/>
          <w:sz w:val="28"/>
        </w:rPr>
        <w:t>环保部印发《排污许可证管理暂行规定》</w:t>
      </w:r>
    </w:p>
    <w:p w:rsidR="007F5CB5" w:rsidRPr="00811B1D" w:rsidRDefault="007F5CB5" w:rsidP="007F5CB5">
      <w:pPr>
        <w:widowControl/>
        <w:spacing w:line="440" w:lineRule="exact"/>
        <w:jc w:val="left"/>
        <w:rPr>
          <w:rFonts w:ascii="宋体" w:hAnsi="宋体" w:cs="宋体"/>
          <w:bCs/>
          <w:color w:val="333333"/>
          <w:kern w:val="0"/>
          <w:sz w:val="28"/>
          <w:szCs w:val="28"/>
        </w:rPr>
      </w:pPr>
      <w:r w:rsidRPr="00811B1D">
        <w:rPr>
          <w:rFonts w:hint="eastAsia"/>
          <w:sz w:val="28"/>
          <w:szCs w:val="28"/>
        </w:rPr>
        <w:t>Δ</w:t>
      </w:r>
      <w:r w:rsidRPr="00811B1D">
        <w:rPr>
          <w:rFonts w:ascii="宋体" w:hAnsi="宋体" w:cs="宋体" w:hint="eastAsia"/>
          <w:bCs/>
          <w:color w:val="333333"/>
          <w:kern w:val="0"/>
          <w:sz w:val="28"/>
          <w:szCs w:val="28"/>
        </w:rPr>
        <w:t>国务院印发“十三五”控制温室气体排放工作方案</w:t>
      </w:r>
    </w:p>
    <w:p w:rsidR="007F5CB5" w:rsidRPr="00C14D0D" w:rsidRDefault="007F5CB5" w:rsidP="003341E1">
      <w:pPr>
        <w:spacing w:beforeLines="50" w:afterLines="50" w:line="480" w:lineRule="exact"/>
        <w:rPr>
          <w:bCs/>
          <w:color w:val="000000"/>
          <w:sz w:val="28"/>
          <w:szCs w:val="28"/>
          <w:bdr w:val="single" w:sz="4" w:space="0" w:color="auto"/>
        </w:rPr>
      </w:pPr>
      <w:r w:rsidRPr="00C14D0D">
        <w:rPr>
          <w:rFonts w:hint="eastAsia"/>
          <w:bCs/>
          <w:color w:val="000000"/>
          <w:sz w:val="28"/>
          <w:szCs w:val="28"/>
          <w:bdr w:val="single" w:sz="4" w:space="0" w:color="auto"/>
        </w:rPr>
        <w:t>协会动态</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w:t>
      </w:r>
      <w:r w:rsidRPr="00C14D0D">
        <w:rPr>
          <w:rFonts w:asciiTheme="minorEastAsia" w:eastAsiaTheme="minorEastAsia" w:hAnsiTheme="minorEastAsia"/>
          <w:sz w:val="28"/>
          <w:szCs w:val="28"/>
        </w:rPr>
        <w:t>关于“2016年低汞触媒生产企业推荐名单”的公告</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w:t>
      </w:r>
      <w:r w:rsidRPr="00C14D0D">
        <w:rPr>
          <w:rFonts w:asciiTheme="minorEastAsia" w:eastAsiaTheme="minorEastAsia" w:hAnsiTheme="minorEastAsia"/>
          <w:sz w:val="28"/>
          <w:szCs w:val="28"/>
        </w:rPr>
        <w:t>中国石油和化学工业联合会下达第二批团体标准试点项目计划</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w:t>
      </w:r>
      <w:r w:rsidRPr="00C14D0D">
        <w:rPr>
          <w:rFonts w:asciiTheme="minorEastAsia" w:eastAsiaTheme="minorEastAsia" w:hAnsiTheme="minorEastAsia"/>
          <w:sz w:val="28"/>
          <w:szCs w:val="28"/>
        </w:rPr>
        <w:t>石化联合会完成废水调研首阶段工作</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Δ环氧树脂、活性染料清洁生产评价指标体系（送审稿）通过专家审议</w:t>
      </w:r>
      <w:r w:rsidRPr="00C14D0D">
        <w:rPr>
          <w:rFonts w:asciiTheme="minorEastAsia" w:eastAsiaTheme="minorEastAsia" w:hAnsiTheme="minorEastAsia"/>
          <w:sz w:val="28"/>
          <w:szCs w:val="28"/>
        </w:rPr>
        <w:t xml:space="preserve"> </w:t>
      </w:r>
    </w:p>
    <w:p w:rsidR="007F5CB5" w:rsidRPr="00C14D0D" w:rsidRDefault="007F5CB5" w:rsidP="003341E1">
      <w:pPr>
        <w:spacing w:beforeLines="50" w:afterLines="50" w:line="480" w:lineRule="exact"/>
        <w:rPr>
          <w:bCs/>
          <w:color w:val="000000"/>
          <w:sz w:val="28"/>
          <w:szCs w:val="28"/>
          <w:bdr w:val="single" w:sz="4" w:space="0" w:color="auto"/>
        </w:rPr>
      </w:pPr>
      <w:r w:rsidRPr="00C14D0D">
        <w:rPr>
          <w:rFonts w:hint="eastAsia"/>
          <w:bCs/>
          <w:color w:val="000000"/>
          <w:sz w:val="28"/>
          <w:szCs w:val="28"/>
          <w:bdr w:val="single" w:sz="4" w:space="0" w:color="auto"/>
        </w:rPr>
        <w:t>综合信息</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Δ工信部等3部委联合发布《国家鼓励的有毒有害原料（产品）替代品目录（</w:t>
      </w:r>
      <w:r w:rsidRPr="00C14D0D">
        <w:rPr>
          <w:rFonts w:asciiTheme="minorEastAsia" w:eastAsiaTheme="minorEastAsia" w:hAnsiTheme="minorEastAsia"/>
          <w:sz w:val="28"/>
          <w:szCs w:val="28"/>
        </w:rPr>
        <w:t>2016</w:t>
      </w:r>
      <w:r w:rsidRPr="00C14D0D">
        <w:rPr>
          <w:rFonts w:asciiTheme="minorEastAsia" w:eastAsiaTheme="minorEastAsia" w:hAnsiTheme="minorEastAsia" w:hint="eastAsia"/>
          <w:sz w:val="28"/>
          <w:szCs w:val="28"/>
        </w:rPr>
        <w:t>年版）》</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Δ《循环经济发展评价指标体系（2017年版）》印发</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w:t>
      </w:r>
      <w:r w:rsidRPr="00C14D0D">
        <w:rPr>
          <w:rFonts w:asciiTheme="minorEastAsia" w:eastAsiaTheme="minorEastAsia" w:hAnsiTheme="minorEastAsia"/>
          <w:sz w:val="28"/>
          <w:szCs w:val="28"/>
        </w:rPr>
        <w:t>石化行业52项成果获2016年度国家科技大奖</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Δ工信部领导赴中国石油和化学工业联合会调研</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w:t>
      </w:r>
      <w:r w:rsidRPr="00C14D0D">
        <w:rPr>
          <w:rFonts w:asciiTheme="minorEastAsia" w:eastAsiaTheme="minorEastAsia" w:hAnsiTheme="minorEastAsia"/>
          <w:sz w:val="28"/>
          <w:szCs w:val="28"/>
        </w:rPr>
        <w:t>我国环保处于负重前行、补齐短板的关键期</w:t>
      </w:r>
    </w:p>
    <w:p w:rsidR="007F5CB5" w:rsidRPr="00C14D0D"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w:t>
      </w:r>
      <w:r w:rsidRPr="00C14D0D">
        <w:rPr>
          <w:rFonts w:asciiTheme="minorEastAsia" w:eastAsiaTheme="minorEastAsia" w:hAnsiTheme="minorEastAsia"/>
          <w:sz w:val="28"/>
          <w:szCs w:val="28"/>
        </w:rPr>
        <w:t>我国危化品物流行业未来亟须标准科学化</w:t>
      </w:r>
    </w:p>
    <w:p w:rsidR="007F5CB5" w:rsidRDefault="007F5CB5" w:rsidP="007F5CB5">
      <w:pPr>
        <w:widowControl/>
        <w:spacing w:line="440" w:lineRule="exact"/>
        <w:jc w:val="left"/>
        <w:rPr>
          <w:rFonts w:asciiTheme="minorEastAsia" w:eastAsiaTheme="minorEastAsia" w:hAnsiTheme="minorEastAsia"/>
          <w:sz w:val="28"/>
          <w:szCs w:val="28"/>
        </w:rPr>
      </w:pPr>
      <w:r w:rsidRPr="00C14D0D">
        <w:rPr>
          <w:rFonts w:asciiTheme="minorEastAsia" w:eastAsiaTheme="minorEastAsia" w:hAnsiTheme="minorEastAsia" w:hint="eastAsia"/>
          <w:sz w:val="28"/>
          <w:szCs w:val="28"/>
        </w:rPr>
        <w:t>Δ</w:t>
      </w:r>
      <w:r w:rsidRPr="00C14D0D">
        <w:rPr>
          <w:rFonts w:asciiTheme="minorEastAsia" w:eastAsiaTheme="minorEastAsia" w:hAnsiTheme="minorEastAsia"/>
          <w:sz w:val="28"/>
          <w:szCs w:val="28"/>
        </w:rPr>
        <w:t>环保部政法司负责人就“两高”办理环境污染刑事案件司法解释问答</w:t>
      </w:r>
    </w:p>
    <w:p w:rsidR="007F5CB5" w:rsidRPr="00E05E4E" w:rsidRDefault="007F5CB5" w:rsidP="003341E1">
      <w:pPr>
        <w:spacing w:beforeLines="50" w:afterLines="50" w:line="480" w:lineRule="exact"/>
        <w:rPr>
          <w:bCs/>
          <w:color w:val="000000"/>
          <w:sz w:val="28"/>
          <w:szCs w:val="28"/>
          <w:bdr w:val="single" w:sz="4" w:space="0" w:color="auto"/>
        </w:rPr>
      </w:pPr>
      <w:r w:rsidRPr="00E05E4E">
        <w:rPr>
          <w:rFonts w:hint="eastAsia"/>
          <w:bCs/>
          <w:color w:val="000000"/>
          <w:sz w:val="28"/>
          <w:szCs w:val="28"/>
          <w:bdr w:val="single" w:sz="4" w:space="0" w:color="auto"/>
        </w:rPr>
        <w:t>技术信息</w:t>
      </w:r>
    </w:p>
    <w:p w:rsidR="007F5CB5" w:rsidRPr="00C14D0D" w:rsidRDefault="007F5CB5" w:rsidP="007F5CB5">
      <w:pPr>
        <w:widowControl/>
        <w:spacing w:line="300" w:lineRule="atLeast"/>
        <w:jc w:val="left"/>
        <w:rPr>
          <w:rFonts w:ascii="宋体" w:hAnsi="宋体" w:cs="宋体"/>
          <w:bCs/>
          <w:kern w:val="0"/>
          <w:sz w:val="28"/>
          <w:szCs w:val="28"/>
        </w:rPr>
      </w:pPr>
      <w:r w:rsidRPr="00C14D0D">
        <w:rPr>
          <w:rFonts w:asciiTheme="minorEastAsia" w:eastAsiaTheme="minorEastAsia" w:hAnsiTheme="minorEastAsia" w:hint="eastAsia"/>
          <w:sz w:val="28"/>
          <w:szCs w:val="28"/>
        </w:rPr>
        <w:t>Δ</w:t>
      </w:r>
      <w:r w:rsidRPr="00C14D0D">
        <w:rPr>
          <w:rFonts w:ascii="宋体" w:hAnsi="宋体" w:cs="宋体"/>
          <w:bCs/>
          <w:kern w:val="0"/>
          <w:sz w:val="28"/>
          <w:szCs w:val="28"/>
        </w:rPr>
        <w:t>与世界同步迈向产业化进程的蒲公英橡胶</w:t>
      </w:r>
    </w:p>
    <w:p w:rsidR="000A3C39" w:rsidRDefault="000A3C39"/>
    <w:p w:rsidR="00C67612" w:rsidRDefault="00C67612"/>
    <w:p w:rsidR="003341E1" w:rsidRPr="003A020C" w:rsidRDefault="003341E1" w:rsidP="003341E1">
      <w:pPr>
        <w:widowControl/>
        <w:spacing w:before="100" w:beforeAutospacing="1" w:after="100" w:afterAutospacing="1" w:line="480" w:lineRule="atLeast"/>
        <w:jc w:val="left"/>
        <w:rPr>
          <w:rFonts w:ascii="方正小标宋简体" w:eastAsia="方正小标宋简体" w:hAnsi="宋体" w:cs="宋体"/>
          <w:color w:val="333333"/>
          <w:kern w:val="0"/>
          <w:sz w:val="28"/>
          <w:szCs w:val="28"/>
          <w:bdr w:val="single" w:sz="4" w:space="0" w:color="auto"/>
        </w:rPr>
      </w:pPr>
      <w:r w:rsidRPr="003A020C">
        <w:rPr>
          <w:rFonts w:ascii="方正小标宋简体" w:eastAsia="方正小标宋简体" w:hAnsi="宋体" w:cs="宋体" w:hint="eastAsia"/>
          <w:color w:val="333333"/>
          <w:kern w:val="0"/>
          <w:sz w:val="28"/>
          <w:szCs w:val="28"/>
          <w:bdr w:val="single" w:sz="4" w:space="0" w:color="auto"/>
        </w:rPr>
        <w:lastRenderedPageBreak/>
        <w:t>政府信息</w:t>
      </w:r>
    </w:p>
    <w:p w:rsidR="003341E1" w:rsidRPr="003A020C" w:rsidRDefault="003341E1" w:rsidP="003341E1">
      <w:pPr>
        <w:widowControl/>
        <w:spacing w:before="100" w:beforeAutospacing="1" w:after="100" w:afterAutospacing="1" w:line="480" w:lineRule="atLeast"/>
        <w:jc w:val="center"/>
        <w:rPr>
          <w:rFonts w:ascii="方正小标宋简体" w:eastAsia="方正小标宋简体" w:hAnsi="宋体" w:cs="宋体"/>
          <w:b/>
          <w:color w:val="333333"/>
          <w:kern w:val="0"/>
          <w:sz w:val="28"/>
          <w:szCs w:val="28"/>
        </w:rPr>
      </w:pPr>
      <w:r w:rsidRPr="003A020C">
        <w:rPr>
          <w:rFonts w:ascii="方正小标宋简体" w:eastAsia="方正小标宋简体" w:hAnsi="宋体" w:cs="宋体" w:hint="eastAsia"/>
          <w:b/>
          <w:color w:val="333333"/>
          <w:kern w:val="0"/>
          <w:sz w:val="28"/>
          <w:szCs w:val="28"/>
        </w:rPr>
        <w:t>国家发改委等4部委</w:t>
      </w:r>
      <w:r w:rsidRPr="003A020C">
        <w:rPr>
          <w:rFonts w:ascii="仿宋" w:eastAsia="仿宋" w:hAnsi="仿宋" w:cs="宋体" w:hint="eastAsia"/>
          <w:b/>
          <w:color w:val="333333"/>
          <w:kern w:val="0"/>
          <w:sz w:val="28"/>
          <w:szCs w:val="28"/>
        </w:rPr>
        <w:t>印发《“十三五”节能环保产业发展规划》</w:t>
      </w:r>
    </w:p>
    <w:p w:rsidR="003341E1" w:rsidRDefault="003341E1" w:rsidP="003341E1">
      <w:pPr>
        <w:widowControl/>
        <w:spacing w:before="100" w:beforeAutospacing="1" w:after="100" w:afterAutospacing="1" w:line="480" w:lineRule="atLeast"/>
        <w:jc w:val="center"/>
        <w:rPr>
          <w:rFonts w:ascii="方正小标宋简体" w:eastAsia="方正小标宋简体" w:hAnsi="宋体" w:cs="宋体"/>
          <w:color w:val="333333"/>
          <w:kern w:val="0"/>
          <w:sz w:val="32"/>
          <w:szCs w:val="32"/>
        </w:rPr>
      </w:pPr>
    </w:p>
    <w:p w:rsidR="003341E1" w:rsidRPr="003A020C" w:rsidRDefault="003341E1" w:rsidP="003341E1">
      <w:pPr>
        <w:widowControl/>
        <w:spacing w:before="100" w:beforeAutospacing="1" w:after="100" w:afterAutospacing="1" w:line="480" w:lineRule="atLeast"/>
        <w:jc w:val="center"/>
        <w:rPr>
          <w:rFonts w:ascii="宋体" w:hAnsi="宋体" w:cs="宋体"/>
          <w:color w:val="333333"/>
          <w:kern w:val="0"/>
          <w:sz w:val="32"/>
          <w:szCs w:val="32"/>
        </w:rPr>
      </w:pPr>
      <w:r w:rsidRPr="003A020C">
        <w:rPr>
          <w:rFonts w:ascii="方正小标宋简体" w:eastAsia="方正小标宋简体" w:hAnsi="宋体" w:cs="宋体" w:hint="eastAsia"/>
          <w:color w:val="333333"/>
          <w:kern w:val="0"/>
          <w:sz w:val="32"/>
          <w:szCs w:val="32"/>
        </w:rPr>
        <w:t>关于印发《“十三五”节能环保产业发展规划》的通知</w:t>
      </w:r>
    </w:p>
    <w:p w:rsidR="003341E1" w:rsidRPr="000E4210" w:rsidRDefault="003341E1" w:rsidP="003341E1">
      <w:pPr>
        <w:widowControl/>
        <w:spacing w:before="100" w:beforeAutospacing="1" w:after="100" w:afterAutospacing="1" w:line="480" w:lineRule="atLeast"/>
        <w:jc w:val="left"/>
        <w:rPr>
          <w:rFonts w:ascii="宋体" w:hAnsi="宋体" w:cs="宋体"/>
          <w:color w:val="333333"/>
          <w:kern w:val="0"/>
          <w:sz w:val="24"/>
        </w:rPr>
      </w:pPr>
      <w:r w:rsidRPr="000E4210">
        <w:rPr>
          <w:rFonts w:ascii="仿宋_GB2312" w:eastAsia="仿宋_GB2312" w:hAnsi="宋体" w:cs="宋体" w:hint="eastAsia"/>
          <w:color w:val="333333"/>
          <w:kern w:val="0"/>
          <w:sz w:val="30"/>
          <w:szCs w:val="30"/>
        </w:rPr>
        <w:t>各省、自治区、直辖市及计划单列市、新疆生产建设兵团发展改革委、科技厅（局）、工信委（厅）、环保厅（局）：</w:t>
      </w:r>
    </w:p>
    <w:p w:rsidR="003341E1" w:rsidRPr="000E4210" w:rsidRDefault="003341E1" w:rsidP="003341E1">
      <w:pPr>
        <w:widowControl/>
        <w:spacing w:before="100" w:beforeAutospacing="1" w:after="100" w:afterAutospacing="1" w:line="440" w:lineRule="exact"/>
        <w:ind w:firstLine="600"/>
        <w:jc w:val="lef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现将《“十三五”节能环保产业发展规划》印发给你们，请认真贯彻执行。</w:t>
      </w:r>
    </w:p>
    <w:p w:rsidR="003341E1" w:rsidRPr="000E4210" w:rsidRDefault="003341E1" w:rsidP="003341E1">
      <w:pPr>
        <w:widowControl/>
        <w:spacing w:before="100" w:beforeAutospacing="1" w:after="100" w:afterAutospacing="1" w:line="440" w:lineRule="exact"/>
        <w:ind w:firstLine="600"/>
        <w:jc w:val="left"/>
        <w:rPr>
          <w:rFonts w:ascii="仿宋" w:eastAsia="仿宋" w:hAnsi="仿宋" w:cs="宋体"/>
          <w:color w:val="333333"/>
          <w:kern w:val="0"/>
          <w:sz w:val="28"/>
          <w:szCs w:val="28"/>
        </w:rPr>
      </w:pPr>
      <w:hyperlink r:id="rId6" w:history="1">
        <w:r w:rsidRPr="00AC22BF">
          <w:rPr>
            <w:rFonts w:ascii="仿宋" w:eastAsia="仿宋" w:hAnsi="仿宋" w:cs="宋体" w:hint="eastAsia"/>
            <w:color w:val="4D4D4D"/>
            <w:kern w:val="0"/>
            <w:sz w:val="28"/>
            <w:szCs w:val="28"/>
          </w:rPr>
          <w:t>附件：“十三五”节能环保产业发展规划.doc</w:t>
        </w:r>
      </w:hyperlink>
    </w:p>
    <w:p w:rsidR="003341E1" w:rsidRPr="000E4210" w:rsidRDefault="003341E1" w:rsidP="003341E1">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宋体" w:cs="宋体" w:hint="eastAsia"/>
          <w:color w:val="333333"/>
          <w:kern w:val="0"/>
          <w:sz w:val="28"/>
          <w:szCs w:val="28"/>
        </w:rPr>
        <w:t> </w:t>
      </w:r>
    </w:p>
    <w:p w:rsidR="003341E1" w:rsidRPr="000E4210" w:rsidRDefault="003341E1" w:rsidP="003341E1">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国家发展改革委</w:t>
      </w:r>
    </w:p>
    <w:p w:rsidR="003341E1" w:rsidRPr="000E4210" w:rsidRDefault="003341E1" w:rsidP="003341E1">
      <w:pPr>
        <w:widowControl/>
        <w:spacing w:before="100" w:beforeAutospacing="1" w:after="100" w:afterAutospacing="1" w:line="440" w:lineRule="exact"/>
        <w:ind w:right="90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科</w:t>
      </w:r>
      <w:r w:rsidRPr="000E4210">
        <w:rPr>
          <w:rFonts w:ascii="仿宋" w:eastAsia="仿宋" w:hAnsi="宋体" w:cs="宋体" w:hint="eastAsia"/>
          <w:color w:val="333333"/>
          <w:kern w:val="0"/>
          <w:sz w:val="28"/>
          <w:szCs w:val="28"/>
        </w:rPr>
        <w:t> </w:t>
      </w:r>
      <w:r w:rsidRPr="000E4210">
        <w:rPr>
          <w:rFonts w:ascii="仿宋" w:eastAsia="仿宋" w:hAnsi="仿宋" w:cs="宋体" w:hint="eastAsia"/>
          <w:color w:val="333333"/>
          <w:kern w:val="0"/>
          <w:sz w:val="28"/>
          <w:szCs w:val="28"/>
        </w:rPr>
        <w:t xml:space="preserve"> 技</w:t>
      </w:r>
      <w:r w:rsidRPr="000E4210">
        <w:rPr>
          <w:rFonts w:ascii="仿宋" w:eastAsia="仿宋" w:hAnsi="宋体" w:cs="宋体" w:hint="eastAsia"/>
          <w:color w:val="333333"/>
          <w:kern w:val="0"/>
          <w:sz w:val="28"/>
          <w:szCs w:val="28"/>
        </w:rPr>
        <w:t> </w:t>
      </w:r>
      <w:r w:rsidRPr="000E4210">
        <w:rPr>
          <w:rFonts w:ascii="仿宋" w:eastAsia="仿宋" w:hAnsi="仿宋" w:cs="宋体" w:hint="eastAsia"/>
          <w:color w:val="333333"/>
          <w:kern w:val="0"/>
          <w:sz w:val="28"/>
          <w:szCs w:val="28"/>
        </w:rPr>
        <w:t xml:space="preserve"> 部</w:t>
      </w:r>
    </w:p>
    <w:p w:rsidR="003341E1" w:rsidRPr="000E4210" w:rsidRDefault="003341E1" w:rsidP="003341E1">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工业和信息化部</w:t>
      </w:r>
    </w:p>
    <w:p w:rsidR="003341E1" w:rsidRPr="000E4210" w:rsidRDefault="003341E1" w:rsidP="003341E1">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环 境 保护 部</w:t>
      </w:r>
    </w:p>
    <w:p w:rsidR="003341E1" w:rsidRPr="000E4210" w:rsidRDefault="003341E1" w:rsidP="003341E1">
      <w:pPr>
        <w:widowControl/>
        <w:spacing w:before="100" w:beforeAutospacing="1" w:after="100" w:afterAutospacing="1" w:line="440" w:lineRule="exact"/>
        <w:jc w:val="left"/>
        <w:rPr>
          <w:rFonts w:ascii="仿宋" w:eastAsia="仿宋" w:hAnsi="仿宋" w:cs="宋体"/>
          <w:color w:val="333333"/>
          <w:kern w:val="0"/>
          <w:sz w:val="28"/>
          <w:szCs w:val="28"/>
        </w:rPr>
      </w:pPr>
      <w:r w:rsidRPr="000E4210">
        <w:rPr>
          <w:rFonts w:ascii="仿宋" w:eastAsia="仿宋" w:hAnsi="宋体" w:cs="宋体" w:hint="eastAsia"/>
          <w:color w:val="333333"/>
          <w:kern w:val="0"/>
          <w:sz w:val="28"/>
          <w:szCs w:val="28"/>
        </w:rPr>
        <w:t>                                            </w:t>
      </w:r>
      <w:r>
        <w:rPr>
          <w:rFonts w:ascii="仿宋" w:eastAsia="仿宋" w:hAnsi="宋体" w:cs="宋体" w:hint="eastAsia"/>
          <w:color w:val="333333"/>
          <w:kern w:val="0"/>
          <w:sz w:val="28"/>
          <w:szCs w:val="28"/>
        </w:rPr>
        <w:t xml:space="preserve">       </w:t>
      </w:r>
      <w:r w:rsidRPr="000E4210">
        <w:rPr>
          <w:rFonts w:ascii="仿宋" w:eastAsia="仿宋" w:hAnsi="宋体" w:cs="宋体" w:hint="eastAsia"/>
          <w:color w:val="333333"/>
          <w:kern w:val="0"/>
          <w:sz w:val="28"/>
          <w:szCs w:val="28"/>
        </w:rPr>
        <w:t> </w:t>
      </w:r>
      <w:r w:rsidRPr="000E4210">
        <w:rPr>
          <w:rFonts w:ascii="仿宋" w:eastAsia="仿宋" w:hAnsi="仿宋" w:cs="宋体" w:hint="eastAsia"/>
          <w:color w:val="333333"/>
          <w:kern w:val="0"/>
          <w:sz w:val="28"/>
          <w:szCs w:val="28"/>
        </w:rPr>
        <w:t>2016年12月22日</w:t>
      </w:r>
    </w:p>
    <w:p w:rsidR="003341E1" w:rsidRDefault="003341E1" w:rsidP="003341E1"/>
    <w:p w:rsidR="003341E1" w:rsidRPr="00A80A6F" w:rsidRDefault="003341E1" w:rsidP="003341E1">
      <w:pPr>
        <w:rPr>
          <w:rFonts w:ascii="仿宋" w:eastAsia="仿宋" w:hAnsi="仿宋"/>
          <w:sz w:val="28"/>
          <w:szCs w:val="28"/>
        </w:rPr>
      </w:pPr>
      <w:r w:rsidRPr="00A80A6F">
        <w:rPr>
          <w:rFonts w:ascii="仿宋" w:eastAsia="仿宋" w:hAnsi="仿宋" w:hint="eastAsia"/>
          <w:sz w:val="28"/>
          <w:szCs w:val="28"/>
        </w:rPr>
        <w:t>通知正文及附件可到协会网站查询</w:t>
      </w:r>
    </w:p>
    <w:p w:rsidR="003341E1" w:rsidRDefault="003341E1" w:rsidP="003341E1"/>
    <w:p w:rsidR="003341E1" w:rsidRDefault="003341E1" w:rsidP="003341E1"/>
    <w:p w:rsidR="003341E1" w:rsidRDefault="003341E1" w:rsidP="003341E1"/>
    <w:p w:rsidR="003341E1" w:rsidRPr="00A80A6F" w:rsidRDefault="003341E1" w:rsidP="003341E1"/>
    <w:p w:rsidR="003341E1" w:rsidRPr="0040222E" w:rsidRDefault="003341E1" w:rsidP="003341E1">
      <w:pPr>
        <w:widowControl/>
        <w:spacing w:line="432" w:lineRule="auto"/>
        <w:jc w:val="left"/>
        <w:rPr>
          <w:rFonts w:ascii="宋体" w:hAnsi="宋体" w:cs="宋体"/>
          <w:bCs/>
          <w:color w:val="333333"/>
          <w:kern w:val="0"/>
          <w:sz w:val="28"/>
          <w:szCs w:val="28"/>
          <w:bdr w:val="single" w:sz="4" w:space="0" w:color="auto"/>
        </w:rPr>
      </w:pPr>
      <w:r w:rsidRPr="0040222E">
        <w:rPr>
          <w:rFonts w:ascii="宋体" w:hAnsi="宋体" w:cs="宋体" w:hint="eastAsia"/>
          <w:bCs/>
          <w:color w:val="333333"/>
          <w:kern w:val="0"/>
          <w:sz w:val="28"/>
          <w:szCs w:val="28"/>
          <w:bdr w:val="single" w:sz="4" w:space="0" w:color="auto"/>
        </w:rPr>
        <w:lastRenderedPageBreak/>
        <w:t>政府信息</w:t>
      </w:r>
    </w:p>
    <w:p w:rsidR="003341E1" w:rsidRDefault="003341E1" w:rsidP="003341E1">
      <w:pPr>
        <w:widowControl/>
        <w:spacing w:line="432" w:lineRule="auto"/>
        <w:jc w:val="center"/>
        <w:rPr>
          <w:rFonts w:ascii="宋体" w:hAnsi="宋体" w:cs="宋体"/>
          <w:b/>
          <w:bCs/>
          <w:color w:val="333333"/>
          <w:kern w:val="0"/>
          <w:sz w:val="28"/>
          <w:szCs w:val="28"/>
        </w:rPr>
      </w:pPr>
    </w:p>
    <w:p w:rsidR="003341E1" w:rsidRPr="0040222E" w:rsidRDefault="003341E1" w:rsidP="003341E1">
      <w:pPr>
        <w:widowControl/>
        <w:spacing w:line="432" w:lineRule="auto"/>
        <w:jc w:val="center"/>
        <w:rPr>
          <w:rFonts w:ascii="宋体" w:hAnsi="宋体" w:cs="宋体"/>
          <w:b/>
          <w:bCs/>
          <w:color w:val="333333"/>
          <w:kern w:val="0"/>
          <w:sz w:val="28"/>
          <w:szCs w:val="28"/>
        </w:rPr>
      </w:pPr>
      <w:r w:rsidRPr="0040222E">
        <w:rPr>
          <w:rFonts w:ascii="宋体" w:hAnsi="宋体" w:cs="宋体" w:hint="eastAsia"/>
          <w:b/>
          <w:bCs/>
          <w:color w:val="333333"/>
          <w:kern w:val="0"/>
          <w:sz w:val="28"/>
          <w:szCs w:val="28"/>
        </w:rPr>
        <w:t>国务院印发“十三五”节能减排综合工作方案</w:t>
      </w:r>
    </w:p>
    <w:p w:rsidR="003341E1" w:rsidRDefault="003341E1" w:rsidP="003341E1">
      <w:pPr>
        <w:widowControl/>
        <w:spacing w:line="432" w:lineRule="auto"/>
        <w:jc w:val="center"/>
        <w:rPr>
          <w:rFonts w:ascii="宋体" w:hAnsi="宋体" w:cs="宋体"/>
          <w:b/>
          <w:bCs/>
          <w:color w:val="333333"/>
          <w:kern w:val="0"/>
          <w:sz w:val="36"/>
          <w:szCs w:val="36"/>
        </w:rPr>
      </w:pPr>
    </w:p>
    <w:p w:rsidR="003341E1" w:rsidRPr="00717A2A" w:rsidRDefault="003341E1" w:rsidP="003341E1">
      <w:pPr>
        <w:widowControl/>
        <w:spacing w:line="432" w:lineRule="auto"/>
        <w:jc w:val="center"/>
        <w:rPr>
          <w:rFonts w:ascii="宋体" w:hAnsi="宋体" w:cs="宋体"/>
          <w:color w:val="333333"/>
          <w:kern w:val="0"/>
          <w:sz w:val="24"/>
        </w:rPr>
      </w:pPr>
      <w:r w:rsidRPr="00717A2A">
        <w:rPr>
          <w:rFonts w:ascii="宋体" w:hAnsi="宋体" w:cs="宋体" w:hint="eastAsia"/>
          <w:b/>
          <w:bCs/>
          <w:color w:val="333333"/>
          <w:kern w:val="0"/>
          <w:sz w:val="36"/>
          <w:szCs w:val="36"/>
        </w:rPr>
        <w:t>国务院关于印发“十三五”节能减排</w:t>
      </w:r>
    </w:p>
    <w:p w:rsidR="003341E1" w:rsidRPr="00717A2A" w:rsidRDefault="003341E1" w:rsidP="003341E1">
      <w:pPr>
        <w:widowControl/>
        <w:spacing w:line="432" w:lineRule="auto"/>
        <w:jc w:val="center"/>
        <w:rPr>
          <w:rFonts w:ascii="宋体" w:hAnsi="宋体" w:cs="宋体"/>
          <w:color w:val="333333"/>
          <w:kern w:val="0"/>
          <w:sz w:val="24"/>
        </w:rPr>
      </w:pPr>
      <w:r w:rsidRPr="00717A2A">
        <w:rPr>
          <w:rFonts w:ascii="宋体" w:hAnsi="宋体" w:cs="宋体" w:hint="eastAsia"/>
          <w:b/>
          <w:bCs/>
          <w:color w:val="333333"/>
          <w:kern w:val="0"/>
          <w:sz w:val="36"/>
          <w:szCs w:val="36"/>
        </w:rPr>
        <w:t>综合工作方案的通知</w:t>
      </w:r>
      <w:r w:rsidRPr="00717A2A">
        <w:rPr>
          <w:rFonts w:ascii="宋体" w:hAnsi="宋体" w:cs="宋体" w:hint="eastAsia"/>
          <w:color w:val="333333"/>
          <w:kern w:val="0"/>
          <w:sz w:val="24"/>
        </w:rPr>
        <w:br/>
      </w:r>
      <w:r w:rsidRPr="00717A2A">
        <w:rPr>
          <w:rFonts w:ascii="楷体" w:eastAsia="楷体" w:hAnsi="楷体" w:cs="宋体" w:hint="eastAsia"/>
          <w:color w:val="333333"/>
          <w:kern w:val="0"/>
          <w:sz w:val="24"/>
        </w:rPr>
        <w:t>国发〔2016〕74号</w:t>
      </w:r>
    </w:p>
    <w:p w:rsidR="003341E1" w:rsidRPr="00717A2A" w:rsidRDefault="003341E1" w:rsidP="003341E1">
      <w:pPr>
        <w:widowControl/>
        <w:spacing w:line="0" w:lineRule="auto"/>
        <w:rPr>
          <w:rFonts w:ascii="宋体" w:hAnsi="宋体" w:cs="宋体"/>
          <w:color w:val="333333"/>
          <w:kern w:val="0"/>
          <w:sz w:val="24"/>
        </w:rPr>
      </w:pPr>
    </w:p>
    <w:p w:rsidR="003341E1" w:rsidRPr="00717A2A" w:rsidRDefault="003341E1" w:rsidP="003341E1">
      <w:pPr>
        <w:widowControl/>
        <w:spacing w:line="432" w:lineRule="auto"/>
        <w:rPr>
          <w:rFonts w:ascii="宋体" w:hAnsi="宋体" w:cs="宋体"/>
          <w:color w:val="333333"/>
          <w:kern w:val="0"/>
          <w:sz w:val="24"/>
        </w:rPr>
      </w:pPr>
      <w:r w:rsidRPr="00717A2A">
        <w:rPr>
          <w:rFonts w:ascii="宋体" w:hAnsi="宋体" w:cs="宋体" w:hint="eastAsia"/>
          <w:color w:val="333333"/>
          <w:kern w:val="0"/>
          <w:sz w:val="24"/>
        </w:rPr>
        <w:t>各省、自治区、直辖市人民政府，国务院各部委、各直属机构：</w:t>
      </w:r>
    </w:p>
    <w:p w:rsidR="003341E1" w:rsidRPr="00717A2A"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t>现将《“十三五”节能减排综合工作方案》印发给你们，请结合本地区、本部门实际，认真贯彻执行。</w:t>
      </w:r>
    </w:p>
    <w:p w:rsidR="003341E1" w:rsidRPr="00717A2A"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t>一、“十二五”节能减排工作取得显著成效。各地区、各部门认真贯彻落实党中央、国务院决策部署，把节能减排作为优化经济结构、推动绿色循环低碳发展、加快生态文明建设的重要抓手和突破口，各项工作积极有序推进。“十二五”时期，全国单位国内生产总值能耗降低18.4%，化学需氧量、二氧化硫、氨氮、氮氧化物等主要污染物排放总量分别减少12.9%、18%、13%和18.6%，超额完成节能减排预定目标任务，为经济结构调整、环境改善、应对全球气候变化作出了重要贡献。</w:t>
      </w:r>
    </w:p>
    <w:p w:rsidR="003341E1" w:rsidRPr="00717A2A"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t>二、充分认识做好“十三五”节能减排工作的重要性和紧迫性。当前，我国经济发展进入新常态，产业结构优化明显加快，能源消费增速放缓，资源性、高耗能、高排放产业发展逐渐衰减。但必须清醒认识到，随着工业化、城镇化进程加快和消费结构持续升级，我国能源需求刚性增长，资源环境问题仍是制约我国经济社会发展的瓶颈之一，节能减排依然形势严峻、任务艰巨。各地区、各部门不能有丝毫放松和懈怠，要进一步把思想和行动统一到党中央、国务院决策部署上来，下更大决心，用更大气力，采取更有效的政策措施，切实将节能减排工作推向深入。</w:t>
      </w:r>
    </w:p>
    <w:p w:rsidR="003341E1" w:rsidRPr="00717A2A"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lastRenderedPageBreak/>
        <w:t>三、坚持政府主导、企业主体、市场驱动、社会参与的工作格局。要切实发挥政府主导作用，综合运用经济、法律、技术和必要的行政手段，着力健全激励约束机制，落实地方各级人民政府对本行政区域节能减排负总责、政府主要领导是第一责任人的工作要求。要进一步明确企业主体责任，严格执行节能环保法律法规和标准，细化和完善管理措施，落实节能减排目标任务。要充分发挥市场机制作用，加大市场化机制推广力度，真正把节能减排转化为企业和各类社会主体的内在要求。要努力增强全体公民的资源节约和环境保护意识，实施全民节能行动，形成全社会共同参与、共同促进节能减排的良好氛围。</w:t>
      </w:r>
    </w:p>
    <w:p w:rsidR="003341E1" w:rsidRPr="00717A2A"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t>四、加强对节能减排工作的组织领导。要严格落实目标责任，国务院每年组织开展省级人民政府节能减排目标责任评价考核，将考核结果作为领导班子和领导干部年度考核、目标责任考核、绩效考核、任职考察、换届考察的重要内容。发挥国家应对气候变化及节能减排工作领导小组的统筹协调作用，国家发展改革委负责承担领导小组的具体工作，切实加强节能减排工作的综合协调，组织推动节能降耗工作；环境保护部主要承担污染减排方面的工作；国务院国资委要切实加强对国有企业节能减排的监督考核工作；国家统计局负责加强能源统计和监测工作；其他各有关部门要切实履行职责，密切协调配合。各省级人民政府要立即部署本地区“十三五”节能减排工作，进一步明确相关部门责任、分工和进度要求。</w:t>
      </w:r>
    </w:p>
    <w:p w:rsidR="003341E1" w:rsidRPr="00717A2A"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t>各地区、各部门和中央企业要按照本通知的要求，结合实际抓紧制定具体实施方案，明确目标责任，狠抓贯彻落实，强化考核问责，确保实现“十三五”节能减排目标。</w:t>
      </w:r>
    </w:p>
    <w:p w:rsidR="003341E1" w:rsidRPr="00717A2A" w:rsidRDefault="003341E1" w:rsidP="003341E1">
      <w:pPr>
        <w:widowControl/>
        <w:spacing w:line="0" w:lineRule="auto"/>
        <w:ind w:firstLine="480"/>
        <w:rPr>
          <w:rFonts w:ascii="宋体" w:hAnsi="宋体" w:cs="宋体"/>
          <w:color w:val="333333"/>
          <w:kern w:val="0"/>
          <w:sz w:val="24"/>
        </w:rPr>
      </w:pPr>
      <w:r w:rsidRPr="00717A2A">
        <w:rPr>
          <w:rFonts w:ascii="宋体" w:hAnsi="宋体" w:cs="宋体" w:hint="eastAsia"/>
          <w:color w:val="333333"/>
          <w:kern w:val="0"/>
          <w:sz w:val="24"/>
        </w:rPr>
        <w:t xml:space="preserve">　　　　　　　　　　　　　　　　　　　　　　　　　　　 国务院</w:t>
      </w:r>
    </w:p>
    <w:p w:rsidR="003341E1" w:rsidRPr="00717A2A"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t xml:space="preserve">　　　　　　　　　　　　　　　　　　　　　　　　　　2016年12月20日</w:t>
      </w:r>
    </w:p>
    <w:p w:rsidR="003341E1" w:rsidRDefault="003341E1" w:rsidP="003341E1">
      <w:pPr>
        <w:widowControl/>
        <w:spacing w:line="432" w:lineRule="auto"/>
        <w:ind w:firstLine="480"/>
        <w:rPr>
          <w:rFonts w:ascii="宋体" w:hAnsi="宋体" w:cs="宋体"/>
          <w:color w:val="333333"/>
          <w:kern w:val="0"/>
          <w:sz w:val="24"/>
        </w:rPr>
      </w:pPr>
      <w:r w:rsidRPr="00717A2A">
        <w:rPr>
          <w:rFonts w:ascii="宋体" w:hAnsi="宋体" w:cs="宋体" w:hint="eastAsia"/>
          <w:color w:val="333333"/>
          <w:kern w:val="0"/>
          <w:sz w:val="24"/>
        </w:rPr>
        <w:t>（此件公开发布）</w:t>
      </w:r>
    </w:p>
    <w:p w:rsidR="003341E1" w:rsidRDefault="003341E1" w:rsidP="003341E1">
      <w:pPr>
        <w:widowControl/>
        <w:spacing w:line="432" w:lineRule="auto"/>
        <w:ind w:firstLine="480"/>
        <w:rPr>
          <w:rFonts w:ascii="宋体" w:hAnsi="宋体" w:cs="宋体"/>
          <w:color w:val="333333"/>
          <w:kern w:val="0"/>
          <w:sz w:val="24"/>
        </w:rPr>
      </w:pPr>
    </w:p>
    <w:p w:rsidR="003341E1" w:rsidRPr="00717A2A" w:rsidRDefault="003341E1" w:rsidP="003341E1">
      <w:pPr>
        <w:widowControl/>
        <w:spacing w:line="432" w:lineRule="auto"/>
        <w:ind w:firstLine="480"/>
        <w:rPr>
          <w:rFonts w:ascii="宋体" w:hAnsi="宋体" w:cs="宋体"/>
          <w:color w:val="333333"/>
          <w:kern w:val="0"/>
          <w:sz w:val="24"/>
        </w:rPr>
      </w:pPr>
      <w:r>
        <w:rPr>
          <w:rFonts w:ascii="宋体" w:hAnsi="宋体" w:cs="宋体" w:hint="eastAsia"/>
          <w:color w:val="333333"/>
          <w:kern w:val="0"/>
          <w:sz w:val="24"/>
        </w:rPr>
        <w:t>通知正文及附件可到协会网站查询</w:t>
      </w:r>
    </w:p>
    <w:p w:rsidR="003341E1" w:rsidRPr="00717A2A" w:rsidRDefault="003341E1" w:rsidP="003341E1">
      <w:pPr>
        <w:widowControl/>
        <w:spacing w:line="0" w:lineRule="auto"/>
        <w:ind w:firstLine="480"/>
        <w:rPr>
          <w:rFonts w:ascii="宋体" w:hAnsi="宋体" w:cs="宋体"/>
          <w:color w:val="333333"/>
          <w:kern w:val="0"/>
          <w:sz w:val="24"/>
        </w:rPr>
      </w:pPr>
    </w:p>
    <w:p w:rsidR="003341E1" w:rsidRDefault="003341E1" w:rsidP="00283D2E">
      <w:pPr>
        <w:rPr>
          <w:rFonts w:ascii="宋体" w:hAnsi="宋体" w:cs="宋体" w:hint="eastAsia"/>
          <w:bCs/>
          <w:color w:val="000000"/>
          <w:kern w:val="0"/>
          <w:sz w:val="28"/>
          <w:bdr w:val="single" w:sz="4" w:space="0" w:color="auto"/>
        </w:rPr>
      </w:pPr>
    </w:p>
    <w:p w:rsidR="003341E1" w:rsidRDefault="003341E1" w:rsidP="00283D2E">
      <w:pPr>
        <w:rPr>
          <w:rFonts w:ascii="宋体" w:hAnsi="宋体" w:cs="宋体" w:hint="eastAsia"/>
          <w:bCs/>
          <w:color w:val="000000"/>
          <w:kern w:val="0"/>
          <w:sz w:val="28"/>
          <w:bdr w:val="single" w:sz="4" w:space="0" w:color="auto"/>
        </w:rPr>
      </w:pPr>
    </w:p>
    <w:p w:rsidR="003341E1" w:rsidRDefault="003341E1" w:rsidP="00283D2E">
      <w:pPr>
        <w:rPr>
          <w:rFonts w:ascii="宋体" w:hAnsi="宋体" w:cs="宋体" w:hint="eastAsia"/>
          <w:bCs/>
          <w:color w:val="000000"/>
          <w:kern w:val="0"/>
          <w:sz w:val="28"/>
          <w:bdr w:val="single" w:sz="4" w:space="0" w:color="auto"/>
        </w:rPr>
      </w:pPr>
    </w:p>
    <w:p w:rsidR="00283D2E" w:rsidRPr="003658EB" w:rsidRDefault="00283D2E" w:rsidP="00283D2E">
      <w:pPr>
        <w:rPr>
          <w:rFonts w:ascii="宋体" w:hAnsi="宋体" w:cs="宋体"/>
          <w:bCs/>
          <w:color w:val="000000"/>
          <w:kern w:val="0"/>
          <w:sz w:val="28"/>
          <w:bdr w:val="single" w:sz="4" w:space="0" w:color="auto"/>
        </w:rPr>
      </w:pPr>
      <w:r w:rsidRPr="003658EB">
        <w:rPr>
          <w:rFonts w:ascii="宋体" w:hAnsi="宋体" w:cs="宋体" w:hint="eastAsia"/>
          <w:bCs/>
          <w:color w:val="000000"/>
          <w:kern w:val="0"/>
          <w:sz w:val="28"/>
          <w:bdr w:val="single" w:sz="4" w:space="0" w:color="auto"/>
        </w:rPr>
        <w:lastRenderedPageBreak/>
        <w:t>政府信息</w:t>
      </w:r>
    </w:p>
    <w:p w:rsidR="00283D2E" w:rsidRDefault="00283D2E" w:rsidP="00283D2E">
      <w:pPr>
        <w:jc w:val="center"/>
        <w:rPr>
          <w:rFonts w:ascii="宋体" w:hAnsi="宋体" w:cs="宋体"/>
          <w:b/>
          <w:bCs/>
          <w:color w:val="000000"/>
          <w:kern w:val="0"/>
          <w:sz w:val="28"/>
        </w:rPr>
      </w:pPr>
    </w:p>
    <w:p w:rsidR="00283D2E" w:rsidRPr="003658EB" w:rsidRDefault="00283D2E" w:rsidP="00283D2E">
      <w:pPr>
        <w:jc w:val="center"/>
        <w:rPr>
          <w:b/>
        </w:rPr>
      </w:pPr>
      <w:r w:rsidRPr="003658EB">
        <w:rPr>
          <w:rFonts w:ascii="宋体" w:hAnsi="宋体" w:cs="宋体" w:hint="eastAsia"/>
          <w:b/>
          <w:bCs/>
          <w:color w:val="000000"/>
          <w:kern w:val="0"/>
          <w:sz w:val="28"/>
        </w:rPr>
        <w:t>环保部印发《排污许可证管理暂行规定》</w:t>
      </w:r>
    </w:p>
    <w:p w:rsidR="00283D2E" w:rsidRPr="00654702" w:rsidRDefault="00283D2E" w:rsidP="00283D2E">
      <w:pPr>
        <w:widowControl/>
        <w:jc w:val="left"/>
        <w:rPr>
          <w:rFonts w:ascii="宋体" w:hAnsi="宋体" w:cs="宋体"/>
          <w:vanish/>
          <w:kern w:val="0"/>
          <w:sz w:val="24"/>
        </w:rPr>
      </w:pPr>
    </w:p>
    <w:p w:rsidR="00283D2E" w:rsidRPr="003658EB" w:rsidRDefault="00283D2E" w:rsidP="00283D2E">
      <w:pPr>
        <w:widowControl/>
        <w:spacing w:before="100" w:beforeAutospacing="1" w:after="100" w:afterAutospacing="1"/>
        <w:jc w:val="center"/>
        <w:rPr>
          <w:rFonts w:ascii="宋体" w:hAnsi="宋体" w:cs="宋体"/>
          <w:kern w:val="0"/>
          <w:sz w:val="24"/>
        </w:rPr>
      </w:pPr>
      <w:r w:rsidRPr="00654702">
        <w:rPr>
          <w:rFonts w:ascii="宋体" w:hAnsi="宋体" w:cs="宋体"/>
          <w:kern w:val="0"/>
          <w:sz w:val="24"/>
        </w:rPr>
        <w:br/>
      </w:r>
      <w:r w:rsidRPr="00654702">
        <w:rPr>
          <w:rFonts w:ascii="宋体" w:hAnsi="宋体" w:cs="宋体" w:hint="eastAsia"/>
          <w:b/>
          <w:bCs/>
          <w:color w:val="000000"/>
          <w:kern w:val="0"/>
          <w:sz w:val="28"/>
        </w:rPr>
        <w:t>关于印发《排污许可证管理暂行规定》的通知</w:t>
      </w:r>
      <w:r w:rsidRPr="00654702">
        <w:rPr>
          <w:rFonts w:ascii="宋体" w:hAnsi="宋体" w:cs="宋体"/>
          <w:kern w:val="0"/>
          <w:sz w:val="24"/>
        </w:rPr>
        <w:br/>
      </w:r>
      <w:r w:rsidRPr="003658EB">
        <w:rPr>
          <w:rFonts w:ascii="宋体" w:hAnsi="宋体" w:cs="宋体"/>
          <w:color w:val="000000"/>
          <w:kern w:val="0"/>
          <w:sz w:val="24"/>
        </w:rPr>
        <w:t>环水体[2016]186号</w:t>
      </w:r>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各省、自治区、直辖市环境保护厅（局），新疆生产建设兵团环境保护局：</w:t>
      </w:r>
    </w:p>
    <w:p w:rsidR="00283D2E" w:rsidRPr="00654702" w:rsidRDefault="00283D2E" w:rsidP="00283D2E">
      <w:pPr>
        <w:widowControl/>
        <w:wordWrap w:val="0"/>
        <w:spacing w:before="100" w:beforeAutospacing="1" w:after="100" w:afterAutospacing="1" w:line="440" w:lineRule="exact"/>
        <w:jc w:val="left"/>
        <w:rPr>
          <w:rFonts w:ascii="宋体" w:hAnsi="宋体" w:cs="宋体"/>
          <w:kern w:val="0"/>
          <w:sz w:val="24"/>
        </w:rPr>
      </w:pPr>
      <w:r w:rsidRPr="00654702">
        <w:rPr>
          <w:rFonts w:ascii="宋体" w:hAnsi="宋体" w:cs="宋体"/>
          <w:kern w:val="0"/>
          <w:sz w:val="24"/>
        </w:rPr>
        <w:t xml:space="preserve">　　为贯彻落实</w:t>
      </w:r>
      <w:hyperlink r:id="rId7" w:history="1">
        <w:r w:rsidRPr="00654702">
          <w:rPr>
            <w:rFonts w:ascii="宋体" w:hAnsi="宋体" w:cs="宋体"/>
            <w:color w:val="0000FF"/>
            <w:kern w:val="0"/>
            <w:sz w:val="24"/>
            <w:u w:val="single"/>
          </w:rPr>
          <w:t>《控制污染物排放许可制实施方案》（国办发〔2016〕81号）</w:t>
        </w:r>
      </w:hyperlink>
      <w:r w:rsidRPr="00654702">
        <w:rPr>
          <w:rFonts w:ascii="宋体" w:hAnsi="宋体" w:cs="宋体"/>
          <w:kern w:val="0"/>
          <w:sz w:val="24"/>
        </w:rPr>
        <w:t>，规范排污许可证申请、审核、发放、管理等程序，我部组织编制了《排污许可证管理暂行规定》。现印发给你们，请遵照执行。各地可根据《排污许可证管理暂行规定》，进一步细化管理程序和要求，制定本地实施细则。</w:t>
      </w:r>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 xml:space="preserve">　　特此通知。</w:t>
      </w:r>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 xml:space="preserve">　　</w:t>
      </w:r>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 xml:space="preserve">　　附件：</w:t>
      </w:r>
      <w:hyperlink r:id="rId8" w:history="1">
        <w:r w:rsidRPr="00654702">
          <w:rPr>
            <w:rFonts w:ascii="宋体" w:hAnsi="宋体" w:cs="宋体"/>
            <w:color w:val="0000FF"/>
            <w:kern w:val="0"/>
            <w:sz w:val="24"/>
            <w:u w:val="single"/>
          </w:rPr>
          <w:t>排污许可证管理暂行规定</w:t>
        </w:r>
      </w:hyperlink>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 xml:space="preserve">　　</w:t>
      </w:r>
    </w:p>
    <w:p w:rsidR="00283D2E" w:rsidRPr="00654702" w:rsidRDefault="00283D2E" w:rsidP="00283D2E">
      <w:pPr>
        <w:widowControl/>
        <w:wordWrap w:val="0"/>
        <w:spacing w:before="100" w:beforeAutospacing="1" w:after="100" w:afterAutospacing="1"/>
        <w:jc w:val="right"/>
        <w:rPr>
          <w:rFonts w:ascii="宋体" w:hAnsi="宋体" w:cs="宋体"/>
          <w:kern w:val="0"/>
          <w:sz w:val="24"/>
        </w:rPr>
      </w:pPr>
      <w:r w:rsidRPr="00654702">
        <w:rPr>
          <w:rFonts w:ascii="宋体" w:hAnsi="宋体" w:cs="宋体"/>
          <w:kern w:val="0"/>
          <w:sz w:val="24"/>
        </w:rPr>
        <w:t xml:space="preserve">　　</w:t>
      </w:r>
    </w:p>
    <w:p w:rsidR="00283D2E" w:rsidRPr="00654702" w:rsidRDefault="00283D2E" w:rsidP="00283D2E">
      <w:pPr>
        <w:widowControl/>
        <w:wordWrap w:val="0"/>
        <w:spacing w:before="100" w:beforeAutospacing="1" w:after="100" w:afterAutospacing="1"/>
        <w:jc w:val="right"/>
        <w:rPr>
          <w:rFonts w:ascii="宋体" w:hAnsi="宋体" w:cs="宋体"/>
          <w:kern w:val="0"/>
          <w:sz w:val="24"/>
        </w:rPr>
      </w:pPr>
      <w:r w:rsidRPr="00654702">
        <w:rPr>
          <w:rFonts w:ascii="宋体" w:hAnsi="宋体" w:cs="宋体"/>
          <w:kern w:val="0"/>
          <w:sz w:val="24"/>
        </w:rPr>
        <w:t>环境保护部</w:t>
      </w:r>
    </w:p>
    <w:p w:rsidR="00283D2E" w:rsidRPr="00654702" w:rsidRDefault="00283D2E" w:rsidP="00283D2E">
      <w:pPr>
        <w:widowControl/>
        <w:wordWrap w:val="0"/>
        <w:spacing w:before="100" w:beforeAutospacing="1" w:after="100" w:afterAutospacing="1"/>
        <w:jc w:val="right"/>
        <w:rPr>
          <w:rFonts w:ascii="宋体" w:hAnsi="宋体" w:cs="宋体"/>
          <w:kern w:val="0"/>
          <w:sz w:val="24"/>
        </w:rPr>
      </w:pPr>
      <w:r w:rsidRPr="00654702">
        <w:rPr>
          <w:rFonts w:ascii="宋体" w:hAnsi="宋体" w:cs="宋体"/>
          <w:kern w:val="0"/>
          <w:sz w:val="24"/>
        </w:rPr>
        <w:t xml:space="preserve">　　2016年12月23日</w:t>
      </w:r>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 xml:space="preserve">　　</w:t>
      </w:r>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 xml:space="preserve">　　抄送：机关各部门、各直属单位。</w:t>
      </w:r>
    </w:p>
    <w:p w:rsidR="00283D2E" w:rsidRPr="00654702" w:rsidRDefault="00283D2E" w:rsidP="00283D2E">
      <w:pPr>
        <w:widowControl/>
        <w:wordWrap w:val="0"/>
        <w:spacing w:before="100" w:beforeAutospacing="1" w:after="100" w:afterAutospacing="1"/>
        <w:jc w:val="left"/>
        <w:rPr>
          <w:rFonts w:ascii="宋体" w:hAnsi="宋体" w:cs="宋体"/>
          <w:kern w:val="0"/>
          <w:sz w:val="24"/>
        </w:rPr>
      </w:pPr>
      <w:r w:rsidRPr="00654702">
        <w:rPr>
          <w:rFonts w:ascii="宋体" w:hAnsi="宋体" w:cs="宋体"/>
          <w:kern w:val="0"/>
          <w:sz w:val="24"/>
        </w:rPr>
        <w:t xml:space="preserve">　　环境保护部办公厅2016年12月23日印发</w:t>
      </w:r>
    </w:p>
    <w:p w:rsidR="00283D2E" w:rsidRDefault="00283D2E" w:rsidP="00283D2E"/>
    <w:p w:rsidR="00283D2E" w:rsidRPr="003658EB" w:rsidRDefault="00283D2E" w:rsidP="00283D2E">
      <w:pPr>
        <w:rPr>
          <w:sz w:val="24"/>
        </w:rPr>
      </w:pPr>
      <w:r w:rsidRPr="003658EB">
        <w:rPr>
          <w:rFonts w:hint="eastAsia"/>
          <w:sz w:val="24"/>
        </w:rPr>
        <w:t>通知正文及附件可到环保部网站查询</w:t>
      </w:r>
    </w:p>
    <w:p w:rsidR="00283D2E" w:rsidRDefault="00283D2E" w:rsidP="00303C99">
      <w:pPr>
        <w:widowControl/>
        <w:spacing w:before="100" w:beforeAutospacing="1" w:after="240" w:line="432" w:lineRule="auto"/>
        <w:jc w:val="left"/>
        <w:rPr>
          <w:rFonts w:ascii="宋体" w:hAnsi="宋体" w:cs="宋体"/>
          <w:bCs/>
          <w:color w:val="333333"/>
          <w:kern w:val="0"/>
          <w:sz w:val="28"/>
          <w:szCs w:val="28"/>
          <w:bdr w:val="single" w:sz="4" w:space="0" w:color="auto"/>
        </w:rPr>
      </w:pPr>
    </w:p>
    <w:p w:rsidR="00303C99" w:rsidRPr="003409F0" w:rsidRDefault="00303C99" w:rsidP="00303C99">
      <w:pPr>
        <w:widowControl/>
        <w:spacing w:before="100" w:beforeAutospacing="1" w:after="240" w:line="432" w:lineRule="auto"/>
        <w:jc w:val="left"/>
        <w:rPr>
          <w:rFonts w:ascii="宋体" w:hAnsi="宋体" w:cs="宋体"/>
          <w:bCs/>
          <w:color w:val="333333"/>
          <w:kern w:val="0"/>
          <w:sz w:val="28"/>
          <w:szCs w:val="28"/>
          <w:bdr w:val="single" w:sz="4" w:space="0" w:color="auto"/>
        </w:rPr>
      </w:pPr>
      <w:r w:rsidRPr="003409F0">
        <w:rPr>
          <w:rFonts w:ascii="宋体" w:hAnsi="宋体" w:cs="宋体" w:hint="eastAsia"/>
          <w:bCs/>
          <w:color w:val="333333"/>
          <w:kern w:val="0"/>
          <w:sz w:val="28"/>
          <w:szCs w:val="28"/>
          <w:bdr w:val="single" w:sz="4" w:space="0" w:color="auto"/>
        </w:rPr>
        <w:lastRenderedPageBreak/>
        <w:t>政府信息</w:t>
      </w:r>
    </w:p>
    <w:p w:rsidR="00303C99" w:rsidRPr="003409F0" w:rsidRDefault="00303C99" w:rsidP="00303C99">
      <w:pPr>
        <w:widowControl/>
        <w:spacing w:before="100" w:beforeAutospacing="1" w:after="240" w:line="432" w:lineRule="auto"/>
        <w:jc w:val="center"/>
        <w:rPr>
          <w:rFonts w:ascii="宋体" w:hAnsi="宋体" w:cs="宋体"/>
          <w:b/>
          <w:bCs/>
          <w:color w:val="333333"/>
          <w:kern w:val="0"/>
          <w:sz w:val="28"/>
          <w:szCs w:val="28"/>
        </w:rPr>
      </w:pPr>
      <w:r w:rsidRPr="003409F0">
        <w:rPr>
          <w:rFonts w:ascii="宋体" w:hAnsi="宋体" w:cs="宋体" w:hint="eastAsia"/>
          <w:b/>
          <w:bCs/>
          <w:color w:val="333333"/>
          <w:kern w:val="0"/>
          <w:sz w:val="28"/>
          <w:szCs w:val="28"/>
        </w:rPr>
        <w:t>国务院印发“十三五”控制温室气体排放工作方案</w:t>
      </w:r>
    </w:p>
    <w:p w:rsidR="00303C99" w:rsidRPr="003409F0" w:rsidRDefault="00303C99" w:rsidP="00303C99">
      <w:pPr>
        <w:widowControl/>
        <w:spacing w:line="432" w:lineRule="auto"/>
        <w:ind w:firstLine="480"/>
        <w:rPr>
          <w:rFonts w:ascii="宋体" w:hAnsi="宋体" w:cs="宋体"/>
          <w:color w:val="333333"/>
          <w:kern w:val="0"/>
          <w:sz w:val="24"/>
        </w:rPr>
      </w:pPr>
      <w:r w:rsidRPr="003409F0">
        <w:rPr>
          <w:rFonts w:ascii="宋体" w:hAnsi="宋体" w:cs="宋体" w:hint="eastAsia"/>
          <w:color w:val="333333"/>
          <w:kern w:val="0"/>
          <w:sz w:val="24"/>
        </w:rPr>
        <w:t>为加快推进绿色低碳发展，确保完成“十三五”规划纲要确定的低碳发展目标任务，推动我国二氧化碳排放2030年左右达到峰值并争取尽早达峰，</w:t>
      </w:r>
      <w:r>
        <w:rPr>
          <w:rFonts w:ascii="宋体" w:hAnsi="宋体" w:cs="宋体" w:hint="eastAsia"/>
          <w:color w:val="333333"/>
          <w:kern w:val="0"/>
          <w:sz w:val="24"/>
        </w:rPr>
        <w:t>国务院发文印发</w:t>
      </w:r>
      <w:r w:rsidRPr="003409F0">
        <w:rPr>
          <w:rFonts w:ascii="宋体" w:hAnsi="宋体" w:cs="宋体" w:hint="eastAsia"/>
          <w:color w:val="333333"/>
          <w:kern w:val="0"/>
          <w:sz w:val="24"/>
        </w:rPr>
        <w:t>本工作方案。</w:t>
      </w:r>
    </w:p>
    <w:p w:rsidR="00303C99" w:rsidRDefault="00303C99" w:rsidP="00303C99">
      <w:pPr>
        <w:widowControl/>
        <w:spacing w:before="100" w:beforeAutospacing="1" w:after="240" w:line="432" w:lineRule="auto"/>
        <w:jc w:val="center"/>
        <w:rPr>
          <w:rFonts w:ascii="宋体" w:hAnsi="宋体" w:cs="宋体"/>
          <w:b/>
          <w:bCs/>
          <w:color w:val="333333"/>
          <w:kern w:val="0"/>
          <w:sz w:val="28"/>
          <w:szCs w:val="28"/>
        </w:rPr>
      </w:pPr>
    </w:p>
    <w:p w:rsidR="00303C99" w:rsidRPr="003409F0" w:rsidRDefault="00303C99" w:rsidP="00303C99">
      <w:pPr>
        <w:widowControl/>
        <w:spacing w:before="100" w:beforeAutospacing="1" w:after="240" w:line="432" w:lineRule="auto"/>
        <w:jc w:val="center"/>
        <w:rPr>
          <w:rFonts w:ascii="宋体" w:hAnsi="宋体" w:cs="宋体"/>
          <w:color w:val="333333"/>
          <w:kern w:val="0"/>
          <w:sz w:val="28"/>
          <w:szCs w:val="28"/>
        </w:rPr>
      </w:pPr>
      <w:r w:rsidRPr="003409F0">
        <w:rPr>
          <w:rFonts w:ascii="宋体" w:hAnsi="宋体" w:cs="宋体" w:hint="eastAsia"/>
          <w:b/>
          <w:bCs/>
          <w:color w:val="333333"/>
          <w:kern w:val="0"/>
          <w:sz w:val="28"/>
          <w:szCs w:val="28"/>
        </w:rPr>
        <w:t>国务院关于印发“十三五”控制温室气体排放工作方案的通知</w:t>
      </w:r>
      <w:r w:rsidRPr="003409F0">
        <w:rPr>
          <w:rFonts w:ascii="宋体" w:hAnsi="宋体" w:cs="宋体" w:hint="eastAsia"/>
          <w:color w:val="333333"/>
          <w:kern w:val="0"/>
          <w:sz w:val="28"/>
          <w:szCs w:val="28"/>
        </w:rPr>
        <w:br/>
      </w:r>
      <w:r w:rsidRPr="003409F0">
        <w:rPr>
          <w:rFonts w:ascii="楷体" w:eastAsia="楷体" w:hAnsi="楷体" w:cs="宋体" w:hint="eastAsia"/>
          <w:color w:val="000000"/>
          <w:kern w:val="0"/>
          <w:sz w:val="28"/>
          <w:szCs w:val="28"/>
          <w:shd w:val="clear" w:color="auto" w:fill="FFFFFF"/>
        </w:rPr>
        <w:t>国发〔2016〕61号</w:t>
      </w:r>
    </w:p>
    <w:p w:rsidR="00303C99" w:rsidRPr="003409F0" w:rsidRDefault="00303C99" w:rsidP="00303C99">
      <w:pPr>
        <w:widowControl/>
        <w:spacing w:line="432" w:lineRule="auto"/>
        <w:rPr>
          <w:rFonts w:ascii="宋体" w:hAnsi="宋体" w:cs="宋体"/>
          <w:color w:val="333333"/>
          <w:kern w:val="0"/>
          <w:sz w:val="24"/>
        </w:rPr>
      </w:pPr>
      <w:r w:rsidRPr="003409F0">
        <w:rPr>
          <w:rFonts w:ascii="宋体" w:hAnsi="宋体" w:cs="宋体" w:hint="eastAsia"/>
          <w:color w:val="333333"/>
          <w:kern w:val="0"/>
          <w:sz w:val="24"/>
        </w:rPr>
        <w:t>各省、自治区、直辖市人民政府，国务院各部委、各直属机构：</w:t>
      </w:r>
    </w:p>
    <w:p w:rsidR="00303C99" w:rsidRPr="003409F0" w:rsidRDefault="00303C99" w:rsidP="00303C99">
      <w:pPr>
        <w:widowControl/>
        <w:spacing w:line="432" w:lineRule="auto"/>
        <w:ind w:firstLine="480"/>
        <w:rPr>
          <w:rFonts w:ascii="宋体" w:hAnsi="宋体" w:cs="宋体"/>
          <w:color w:val="333333"/>
          <w:kern w:val="0"/>
          <w:sz w:val="24"/>
        </w:rPr>
      </w:pPr>
      <w:r w:rsidRPr="003409F0">
        <w:rPr>
          <w:rFonts w:ascii="宋体" w:hAnsi="宋体" w:cs="宋体" w:hint="eastAsia"/>
          <w:color w:val="333333"/>
          <w:kern w:val="0"/>
          <w:sz w:val="24"/>
        </w:rPr>
        <w:t>现将《“十三五”控制温室气体排放工作方案》印发给你们，请认真贯彻执行。</w:t>
      </w:r>
    </w:p>
    <w:p w:rsidR="00303C99" w:rsidRPr="003409F0" w:rsidRDefault="00303C99" w:rsidP="00303C99">
      <w:pPr>
        <w:widowControl/>
        <w:spacing w:before="100" w:beforeAutospacing="1" w:after="240" w:line="432" w:lineRule="auto"/>
        <w:jc w:val="right"/>
        <w:rPr>
          <w:rFonts w:ascii="宋体" w:hAnsi="宋体" w:cs="宋体"/>
          <w:color w:val="333333"/>
          <w:kern w:val="0"/>
          <w:sz w:val="24"/>
        </w:rPr>
      </w:pPr>
      <w:r w:rsidRPr="003409F0">
        <w:rPr>
          <w:rFonts w:ascii="宋体" w:hAnsi="宋体" w:cs="宋体" w:hint="eastAsia"/>
          <w:color w:val="333333"/>
          <w:kern w:val="0"/>
          <w:sz w:val="24"/>
        </w:rPr>
        <w:t>国务院              </w:t>
      </w:r>
      <w:r w:rsidRPr="003409F0">
        <w:rPr>
          <w:rFonts w:ascii="宋体" w:hAnsi="宋体" w:cs="宋体" w:hint="eastAsia"/>
          <w:color w:val="333333"/>
          <w:kern w:val="0"/>
          <w:sz w:val="24"/>
        </w:rPr>
        <w:br/>
        <w:t>2016年10月27日          </w:t>
      </w:r>
    </w:p>
    <w:p w:rsidR="00303C99" w:rsidRPr="003409F0" w:rsidRDefault="00303C99" w:rsidP="00303C99">
      <w:pPr>
        <w:widowControl/>
        <w:spacing w:line="432" w:lineRule="auto"/>
        <w:ind w:firstLine="480"/>
        <w:rPr>
          <w:rFonts w:ascii="宋体" w:hAnsi="宋体" w:cs="宋体"/>
          <w:color w:val="333333"/>
          <w:kern w:val="0"/>
          <w:sz w:val="24"/>
        </w:rPr>
      </w:pPr>
      <w:r w:rsidRPr="003409F0">
        <w:rPr>
          <w:rFonts w:ascii="宋体" w:hAnsi="宋体" w:cs="宋体" w:hint="eastAsia"/>
          <w:color w:val="333333"/>
          <w:kern w:val="0"/>
          <w:sz w:val="24"/>
        </w:rPr>
        <w:t>（此件公开发布）</w:t>
      </w:r>
    </w:p>
    <w:p w:rsidR="00303C99" w:rsidRPr="00975659" w:rsidRDefault="00303C99" w:rsidP="00303C99">
      <w:pPr>
        <w:widowControl/>
        <w:spacing w:line="0" w:lineRule="auto"/>
        <w:ind w:firstLine="480"/>
        <w:rPr>
          <w:rFonts w:ascii="宋体" w:hAnsi="宋体" w:cs="宋体"/>
          <w:color w:val="333333"/>
          <w:kern w:val="0"/>
          <w:sz w:val="32"/>
          <w:szCs w:val="32"/>
        </w:rPr>
      </w:pPr>
    </w:p>
    <w:p w:rsidR="00303C99" w:rsidRDefault="00303C99" w:rsidP="00303C99"/>
    <w:p w:rsidR="00303C99" w:rsidRDefault="00303C99" w:rsidP="00303C99">
      <w:pPr>
        <w:rPr>
          <w:sz w:val="24"/>
        </w:rPr>
      </w:pPr>
    </w:p>
    <w:p w:rsidR="00303C99" w:rsidRDefault="00303C99" w:rsidP="00303C99">
      <w:pPr>
        <w:rPr>
          <w:sz w:val="24"/>
        </w:rPr>
      </w:pPr>
      <w:r w:rsidRPr="003409F0">
        <w:rPr>
          <w:rFonts w:hint="eastAsia"/>
          <w:sz w:val="24"/>
        </w:rPr>
        <w:t>通知正文及附件可到协会网站查询</w:t>
      </w: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Default="00303C99" w:rsidP="00303C99">
      <w:pPr>
        <w:rPr>
          <w:sz w:val="24"/>
        </w:rPr>
      </w:pPr>
    </w:p>
    <w:p w:rsidR="00303C99" w:rsidRPr="003409F0" w:rsidRDefault="00303C99" w:rsidP="00303C99">
      <w:pPr>
        <w:rPr>
          <w:sz w:val="24"/>
        </w:rPr>
      </w:pPr>
    </w:p>
    <w:p w:rsidR="00303C99" w:rsidRPr="00195AB4" w:rsidRDefault="00303C99" w:rsidP="00303C99">
      <w:pPr>
        <w:rPr>
          <w:sz w:val="28"/>
          <w:szCs w:val="28"/>
          <w:bdr w:val="single" w:sz="4" w:space="0" w:color="auto"/>
        </w:rPr>
      </w:pPr>
      <w:r w:rsidRPr="00195AB4">
        <w:rPr>
          <w:rFonts w:hint="eastAsia"/>
          <w:sz w:val="28"/>
          <w:szCs w:val="28"/>
          <w:bdr w:val="single" w:sz="4" w:space="0" w:color="auto"/>
        </w:rPr>
        <w:lastRenderedPageBreak/>
        <w:t>协会动态</w:t>
      </w:r>
    </w:p>
    <w:p w:rsidR="00303C99" w:rsidRDefault="00303C99" w:rsidP="00303C99"/>
    <w:p w:rsidR="00303C99" w:rsidRPr="00195AB4" w:rsidRDefault="00303C99" w:rsidP="00303C99">
      <w:pPr>
        <w:widowControl/>
        <w:spacing w:line="300" w:lineRule="atLeast"/>
        <w:jc w:val="center"/>
        <w:rPr>
          <w:rFonts w:ascii="宋体" w:hAnsi="宋体" w:cs="宋体"/>
          <w:b/>
          <w:bCs/>
          <w:kern w:val="0"/>
          <w:sz w:val="28"/>
          <w:szCs w:val="28"/>
        </w:rPr>
      </w:pPr>
      <w:r w:rsidRPr="00195AB4">
        <w:rPr>
          <w:rFonts w:ascii="宋体" w:hAnsi="宋体" w:cs="宋体"/>
          <w:b/>
          <w:bCs/>
          <w:kern w:val="0"/>
          <w:sz w:val="28"/>
          <w:szCs w:val="28"/>
        </w:rPr>
        <w:t>关于“2016年低汞触媒生产企业推荐名单”的公告</w:t>
      </w:r>
    </w:p>
    <w:p w:rsidR="00303C99" w:rsidRPr="00B453F2" w:rsidRDefault="00303C99" w:rsidP="00303C99">
      <w:pPr>
        <w:widowControl/>
        <w:spacing w:before="100" w:beforeAutospacing="1" w:after="100" w:afterAutospacing="1" w:line="480" w:lineRule="exact"/>
        <w:jc w:val="left"/>
        <w:rPr>
          <w:rFonts w:ascii="仿宋" w:eastAsia="仿宋" w:hAnsi="仿宋" w:cs="宋体"/>
          <w:color w:val="333333"/>
          <w:kern w:val="0"/>
          <w:sz w:val="24"/>
        </w:rPr>
      </w:pPr>
      <w:r w:rsidRPr="00360F4F">
        <w:rPr>
          <w:rFonts w:ascii="宋体" w:hAnsi="宋体" w:cs="宋体"/>
          <w:color w:val="333333"/>
          <w:kern w:val="0"/>
          <w:szCs w:val="21"/>
        </w:rPr>
        <w:t xml:space="preserve">　　</w:t>
      </w:r>
      <w:r w:rsidRPr="00B453F2">
        <w:rPr>
          <w:rFonts w:ascii="仿宋" w:eastAsia="仿宋" w:hAnsi="仿宋" w:cs="宋体"/>
          <w:color w:val="333333"/>
          <w:kern w:val="0"/>
          <w:sz w:val="24"/>
        </w:rPr>
        <w:t xml:space="preserve">为加快推进合格低汞触媒产品在电石法聚氯乙烯行业的推广应用，引导低汞触媒生产企业加强产品质量保障体系建设，根据《低汞触媒生产企业公告管理办法》，中国石油和化学工业联合会与中国氯碱工业协会对申请企业组织开展了现场评估、产品检测、专家评审及网上公示等工作，现将符合要求的推荐企业名单公告如下： </w:t>
      </w:r>
    </w:p>
    <w:p w:rsidR="00303C99" w:rsidRPr="00B453F2" w:rsidRDefault="00303C99" w:rsidP="00303C99">
      <w:pPr>
        <w:widowControl/>
        <w:spacing w:before="100" w:beforeAutospacing="1" w:after="100" w:afterAutospacing="1" w:line="440" w:lineRule="exact"/>
        <w:jc w:val="left"/>
        <w:rPr>
          <w:rFonts w:ascii="仿宋" w:eastAsia="仿宋" w:hAnsi="仿宋" w:cs="宋体"/>
          <w:color w:val="333333"/>
          <w:kern w:val="0"/>
          <w:sz w:val="24"/>
        </w:rPr>
      </w:pPr>
      <w:r w:rsidRPr="00B453F2">
        <w:rPr>
          <w:rFonts w:ascii="仿宋" w:eastAsia="仿宋" w:hAnsi="仿宋" w:cs="宋体"/>
          <w:color w:val="333333"/>
          <w:kern w:val="0"/>
          <w:sz w:val="24"/>
        </w:rPr>
        <w:t xml:space="preserve">　　1. 贵州大龙银星汞业有限责任公司; </w:t>
      </w:r>
    </w:p>
    <w:p w:rsidR="00303C99" w:rsidRPr="00B453F2" w:rsidRDefault="00303C99" w:rsidP="00303C99">
      <w:pPr>
        <w:widowControl/>
        <w:spacing w:before="100" w:beforeAutospacing="1" w:after="100" w:afterAutospacing="1" w:line="440" w:lineRule="exact"/>
        <w:jc w:val="left"/>
        <w:rPr>
          <w:rFonts w:ascii="仿宋" w:eastAsia="仿宋" w:hAnsi="仿宋" w:cs="宋体"/>
          <w:color w:val="333333"/>
          <w:kern w:val="0"/>
          <w:sz w:val="24"/>
        </w:rPr>
      </w:pPr>
      <w:r w:rsidRPr="00B453F2">
        <w:rPr>
          <w:rFonts w:ascii="仿宋" w:eastAsia="仿宋" w:hAnsi="仿宋" w:cs="宋体"/>
          <w:color w:val="333333"/>
          <w:kern w:val="0"/>
          <w:sz w:val="24"/>
        </w:rPr>
        <w:t xml:space="preserve">　　2、贵州省万山银河化工有限责任公司; </w:t>
      </w:r>
    </w:p>
    <w:p w:rsidR="00303C99" w:rsidRPr="00B453F2" w:rsidRDefault="00303C99" w:rsidP="00303C99">
      <w:pPr>
        <w:widowControl/>
        <w:spacing w:before="100" w:beforeAutospacing="1" w:after="100" w:afterAutospacing="1" w:line="440" w:lineRule="exact"/>
        <w:jc w:val="left"/>
        <w:rPr>
          <w:rFonts w:ascii="仿宋" w:eastAsia="仿宋" w:hAnsi="仿宋" w:cs="宋体"/>
          <w:color w:val="333333"/>
          <w:kern w:val="0"/>
          <w:sz w:val="24"/>
        </w:rPr>
      </w:pPr>
      <w:r w:rsidRPr="00B453F2">
        <w:rPr>
          <w:rFonts w:ascii="仿宋" w:eastAsia="仿宋" w:hAnsi="仿宋" w:cs="宋体"/>
          <w:color w:val="333333"/>
          <w:kern w:val="0"/>
          <w:sz w:val="24"/>
        </w:rPr>
        <w:t xml:space="preserve">　　3、克拉玛依拓源化工有限公司。 </w:t>
      </w:r>
    </w:p>
    <w:p w:rsidR="00303C99" w:rsidRPr="00B453F2" w:rsidRDefault="00303C99" w:rsidP="00303C99">
      <w:pPr>
        <w:widowControl/>
        <w:spacing w:before="100" w:beforeAutospacing="1" w:after="100" w:afterAutospacing="1" w:line="440" w:lineRule="exact"/>
        <w:jc w:val="left"/>
        <w:rPr>
          <w:rFonts w:ascii="仿宋" w:eastAsia="仿宋" w:hAnsi="仿宋" w:cs="宋体"/>
          <w:color w:val="333333"/>
          <w:kern w:val="0"/>
          <w:sz w:val="24"/>
        </w:rPr>
      </w:pPr>
      <w:r w:rsidRPr="00B453F2">
        <w:rPr>
          <w:rFonts w:ascii="宋体" w:eastAsia="仿宋" w:hAnsi="宋体" w:cs="宋体"/>
          <w:color w:val="333333"/>
          <w:kern w:val="0"/>
          <w:sz w:val="24"/>
        </w:rPr>
        <w:t> </w:t>
      </w:r>
      <w:r w:rsidRPr="00B453F2">
        <w:rPr>
          <w:rFonts w:ascii="仿宋" w:eastAsia="仿宋" w:hAnsi="仿宋" w:cs="宋体"/>
          <w:color w:val="333333"/>
          <w:kern w:val="0"/>
          <w:sz w:val="24"/>
        </w:rPr>
        <w:t xml:space="preserve"> </w:t>
      </w:r>
    </w:p>
    <w:p w:rsidR="00303C99" w:rsidRPr="00B453F2" w:rsidRDefault="00303C99" w:rsidP="00303C99">
      <w:pPr>
        <w:widowControl/>
        <w:spacing w:before="100" w:beforeAutospacing="1" w:after="100" w:afterAutospacing="1" w:line="440" w:lineRule="exact"/>
        <w:jc w:val="left"/>
        <w:rPr>
          <w:rFonts w:ascii="仿宋" w:eastAsia="仿宋" w:hAnsi="仿宋" w:cs="宋体"/>
          <w:color w:val="333333"/>
          <w:kern w:val="0"/>
          <w:sz w:val="24"/>
        </w:rPr>
      </w:pPr>
      <w:r w:rsidRPr="00B453F2">
        <w:rPr>
          <w:rFonts w:ascii="仿宋" w:eastAsia="仿宋" w:hAnsi="仿宋" w:cs="宋体"/>
          <w:color w:val="333333"/>
          <w:kern w:val="0"/>
          <w:sz w:val="24"/>
        </w:rPr>
        <w:t xml:space="preserve">　　</w:t>
      </w:r>
      <w:r w:rsidRPr="00B453F2">
        <w:rPr>
          <w:rFonts w:ascii="宋体" w:eastAsia="仿宋" w:hAnsi="宋体" w:cs="宋体"/>
          <w:color w:val="333333"/>
          <w:kern w:val="0"/>
          <w:sz w:val="24"/>
        </w:rPr>
        <w:t>       </w:t>
      </w:r>
      <w:r w:rsidRPr="00B453F2">
        <w:rPr>
          <w:rFonts w:ascii="仿宋" w:eastAsia="仿宋" w:hAnsi="仿宋" w:cs="宋体"/>
          <w:color w:val="333333"/>
          <w:kern w:val="0"/>
          <w:sz w:val="24"/>
        </w:rPr>
        <w:t xml:space="preserve"> 中国石油和化学工业联合会</w:t>
      </w:r>
      <w:r w:rsidRPr="00B453F2">
        <w:rPr>
          <w:rFonts w:ascii="仿宋" w:eastAsia="仿宋" w:hAnsi="仿宋" w:cs="宋体" w:hint="eastAsia"/>
          <w:color w:val="333333"/>
          <w:kern w:val="0"/>
          <w:sz w:val="24"/>
        </w:rPr>
        <w:t xml:space="preserve">  </w:t>
      </w:r>
      <w:r w:rsidRPr="00B453F2">
        <w:rPr>
          <w:rFonts w:ascii="仿宋" w:eastAsia="仿宋" w:hAnsi="仿宋" w:cs="宋体"/>
          <w:color w:val="333333"/>
          <w:kern w:val="0"/>
          <w:sz w:val="24"/>
        </w:rPr>
        <w:t xml:space="preserve"> 中国氯碱工业协会 </w:t>
      </w:r>
    </w:p>
    <w:p w:rsidR="00303C99" w:rsidRPr="00B453F2" w:rsidRDefault="00303C99" w:rsidP="00303C99">
      <w:pPr>
        <w:widowControl/>
        <w:spacing w:before="100" w:beforeAutospacing="1" w:after="100" w:afterAutospacing="1" w:line="440" w:lineRule="exact"/>
        <w:jc w:val="left"/>
        <w:rPr>
          <w:rFonts w:ascii="仿宋" w:eastAsia="仿宋" w:hAnsi="仿宋" w:cs="宋体"/>
          <w:color w:val="333333"/>
          <w:kern w:val="0"/>
          <w:sz w:val="24"/>
        </w:rPr>
      </w:pPr>
      <w:r w:rsidRPr="00B453F2">
        <w:rPr>
          <w:rFonts w:ascii="仿宋" w:eastAsia="仿宋" w:hAnsi="仿宋" w:cs="宋体"/>
          <w:color w:val="333333"/>
          <w:kern w:val="0"/>
          <w:sz w:val="24"/>
        </w:rPr>
        <w:t xml:space="preserve">　　</w:t>
      </w:r>
      <w:r w:rsidRPr="00B453F2">
        <w:rPr>
          <w:rFonts w:ascii="宋体" w:eastAsia="仿宋" w:hAnsi="宋体" w:cs="宋体"/>
          <w:color w:val="333333"/>
          <w:kern w:val="0"/>
          <w:sz w:val="24"/>
        </w:rPr>
        <w:t>                </w:t>
      </w:r>
      <w:r w:rsidRPr="00B453F2">
        <w:rPr>
          <w:rFonts w:ascii="仿宋" w:eastAsia="仿宋" w:hAnsi="仿宋" w:cs="宋体"/>
          <w:color w:val="333333"/>
          <w:kern w:val="0"/>
          <w:sz w:val="24"/>
        </w:rPr>
        <w:t xml:space="preserve"> 2017年1月25日 </w:t>
      </w: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Default="00303C99" w:rsidP="00303C99">
      <w:pPr>
        <w:rPr>
          <w:rFonts w:ascii="仿宋" w:eastAsia="仿宋" w:hAnsi="仿宋"/>
          <w:sz w:val="24"/>
        </w:rPr>
      </w:pPr>
    </w:p>
    <w:p w:rsidR="00303C99" w:rsidRPr="00B453F2" w:rsidRDefault="00303C99" w:rsidP="00303C99">
      <w:pPr>
        <w:rPr>
          <w:rFonts w:ascii="仿宋" w:eastAsia="仿宋" w:hAnsi="仿宋"/>
          <w:sz w:val="24"/>
        </w:rPr>
      </w:pPr>
    </w:p>
    <w:p w:rsidR="00303C99" w:rsidRPr="005E4C8F" w:rsidRDefault="00303C99" w:rsidP="00303C99">
      <w:pPr>
        <w:widowControl/>
        <w:spacing w:line="300" w:lineRule="atLeast"/>
        <w:jc w:val="left"/>
        <w:rPr>
          <w:rFonts w:ascii="宋体" w:hAnsi="宋体" w:cs="宋体"/>
          <w:bCs/>
          <w:kern w:val="0"/>
          <w:sz w:val="28"/>
          <w:szCs w:val="28"/>
          <w:bdr w:val="single" w:sz="4" w:space="0" w:color="auto"/>
        </w:rPr>
      </w:pPr>
      <w:r w:rsidRPr="005E4C8F">
        <w:rPr>
          <w:rFonts w:ascii="宋体" w:hAnsi="宋体" w:cs="宋体" w:hint="eastAsia"/>
          <w:bCs/>
          <w:kern w:val="0"/>
          <w:sz w:val="28"/>
          <w:szCs w:val="28"/>
          <w:bdr w:val="single" w:sz="4" w:space="0" w:color="auto"/>
        </w:rPr>
        <w:lastRenderedPageBreak/>
        <w:t>协会动态</w:t>
      </w:r>
    </w:p>
    <w:p w:rsidR="00303C99" w:rsidRDefault="00303C99" w:rsidP="00303C99">
      <w:pPr>
        <w:widowControl/>
        <w:spacing w:line="300" w:lineRule="atLeast"/>
        <w:jc w:val="center"/>
        <w:rPr>
          <w:rFonts w:ascii="宋体" w:hAnsi="宋体" w:cs="宋体"/>
          <w:b/>
          <w:bCs/>
          <w:kern w:val="0"/>
          <w:sz w:val="26"/>
          <w:szCs w:val="26"/>
        </w:rPr>
      </w:pPr>
    </w:p>
    <w:p w:rsidR="00303C99" w:rsidRPr="005E4C8F" w:rsidRDefault="00303C99" w:rsidP="00303C99">
      <w:pPr>
        <w:widowControl/>
        <w:spacing w:line="300" w:lineRule="atLeast"/>
        <w:jc w:val="center"/>
        <w:rPr>
          <w:rFonts w:ascii="宋体" w:hAnsi="宋体" w:cs="宋体"/>
          <w:b/>
          <w:bCs/>
          <w:kern w:val="0"/>
          <w:sz w:val="28"/>
          <w:szCs w:val="28"/>
        </w:rPr>
      </w:pPr>
      <w:r w:rsidRPr="005E4C8F">
        <w:rPr>
          <w:rFonts w:ascii="宋体" w:hAnsi="宋体" w:cs="宋体"/>
          <w:b/>
          <w:bCs/>
          <w:kern w:val="0"/>
          <w:sz w:val="28"/>
          <w:szCs w:val="28"/>
        </w:rPr>
        <w:t>中国石油和化学工业联合会下达第二批团体标准试点项目计划</w:t>
      </w:r>
    </w:p>
    <w:p w:rsidR="00303C99" w:rsidRDefault="00303C99" w:rsidP="00303C99">
      <w:pPr>
        <w:widowControl/>
        <w:spacing w:line="300" w:lineRule="atLeast"/>
        <w:jc w:val="center"/>
        <w:rPr>
          <w:rFonts w:ascii="宋体" w:hAnsi="宋体" w:cs="宋体"/>
          <w:b/>
          <w:bCs/>
          <w:kern w:val="0"/>
          <w:sz w:val="26"/>
          <w:szCs w:val="26"/>
        </w:rPr>
      </w:pPr>
    </w:p>
    <w:p w:rsidR="00303C99" w:rsidRPr="00A9282B" w:rsidRDefault="00303C99" w:rsidP="00303C99">
      <w:pPr>
        <w:widowControl/>
        <w:spacing w:line="300" w:lineRule="atLeast"/>
        <w:jc w:val="center"/>
        <w:rPr>
          <w:rFonts w:ascii="宋体" w:hAnsi="宋体" w:cs="宋体"/>
          <w:b/>
          <w:bCs/>
          <w:kern w:val="0"/>
          <w:sz w:val="26"/>
          <w:szCs w:val="26"/>
        </w:rPr>
      </w:pPr>
      <w:r w:rsidRPr="00A9282B">
        <w:rPr>
          <w:rFonts w:ascii="宋体" w:hAnsi="宋体" w:cs="宋体"/>
          <w:b/>
          <w:bCs/>
          <w:kern w:val="0"/>
          <w:sz w:val="26"/>
          <w:szCs w:val="26"/>
        </w:rPr>
        <w:t>关于下达第二批中国石油和化学工业联合会团体标准试点项目计划的通知</w:t>
      </w:r>
    </w:p>
    <w:p w:rsidR="00303C99" w:rsidRPr="00A9282B" w:rsidRDefault="00303C99" w:rsidP="00303C99">
      <w:pPr>
        <w:widowControl/>
        <w:jc w:val="left"/>
        <w:rPr>
          <w:rFonts w:ascii="宋体" w:hAnsi="宋体" w:cs="宋体"/>
          <w:kern w:val="0"/>
          <w:sz w:val="24"/>
        </w:rPr>
      </w:pPr>
    </w:p>
    <w:p w:rsidR="00303C99" w:rsidRPr="00BA3A2B" w:rsidRDefault="00303C99" w:rsidP="00303C99">
      <w:pPr>
        <w:spacing w:line="440" w:lineRule="exact"/>
        <w:rPr>
          <w:rFonts w:ascii="黑体" w:eastAsia="黑体" w:hAnsi="黑体"/>
          <w:sz w:val="24"/>
        </w:rPr>
      </w:pPr>
      <w:r w:rsidRPr="00BA3A2B">
        <w:rPr>
          <w:rFonts w:ascii="黑体" w:eastAsia="黑体" w:hAnsi="黑体"/>
          <w:sz w:val="24"/>
        </w:rPr>
        <w:t xml:space="preserve">　各有关单位： </w:t>
      </w:r>
    </w:p>
    <w:p w:rsidR="00303C99" w:rsidRPr="00BA3A2B" w:rsidRDefault="00303C99" w:rsidP="00303C99">
      <w:pPr>
        <w:spacing w:line="440" w:lineRule="exact"/>
        <w:rPr>
          <w:rFonts w:ascii="仿宋" w:eastAsia="仿宋" w:hAnsi="仿宋"/>
          <w:sz w:val="24"/>
        </w:rPr>
      </w:pPr>
      <w:r w:rsidRPr="00BA3A2B">
        <w:rPr>
          <w:rFonts w:ascii="仿宋" w:eastAsia="仿宋" w:hAnsi="仿宋"/>
          <w:sz w:val="24"/>
        </w:rPr>
        <w:t xml:space="preserve">　　为进一步推进团体标准的培育，根据《中国石油和化学工业联合会团体标准管理办法》的规定，中国石油和化学工业联合会标准化工作委员会印发了《关于征集中国石油和化学工业联合会团体标准第二批试点项目的通知》(中石化联质标函(2016)62号)，按照引导绿色发展、满足产业急需的原则，经公开征集、形式审查、专家评审和公示，决定下达第二批石化联合会团体标准试点项目计划(见附件)，本批试点项目共15项，其中涉及绿色发展、新能源、新型农药各1项，资源综合利用2项，功能型精细化学品10项，均为制定项目。 </w:t>
      </w:r>
    </w:p>
    <w:p w:rsidR="00303C99" w:rsidRPr="00BA3A2B" w:rsidRDefault="00303C99" w:rsidP="00303C99">
      <w:pPr>
        <w:spacing w:line="440" w:lineRule="exact"/>
        <w:rPr>
          <w:rFonts w:ascii="仿宋" w:eastAsia="仿宋" w:hAnsi="仿宋"/>
          <w:sz w:val="24"/>
        </w:rPr>
      </w:pPr>
      <w:r w:rsidRPr="00BA3A2B">
        <w:rPr>
          <w:rFonts w:ascii="仿宋" w:eastAsia="仿宋" w:hAnsi="仿宋"/>
          <w:sz w:val="24"/>
        </w:rPr>
        <w:t xml:space="preserve">　　请各单位严格按照《中国石油和化学工业联合会团体标准管理办法》(试行)的要求和程序，抓紧落实和实施计划，在标准起草中要注重协调，广泛听取意见，保证标准质量和水平，按时标准制定任务。对试点过程中存在或遇到的问题，请及时向标工委秘书处反映。 </w:t>
      </w:r>
    </w:p>
    <w:p w:rsidR="00303C99" w:rsidRPr="00A9282B" w:rsidRDefault="00303C99" w:rsidP="00303C99">
      <w:pPr>
        <w:widowControl/>
        <w:spacing w:before="100" w:beforeAutospacing="1" w:after="100" w:afterAutospacing="1" w:line="375" w:lineRule="atLeast"/>
        <w:jc w:val="left"/>
        <w:rPr>
          <w:rFonts w:ascii="宋体" w:hAnsi="宋体" w:cs="宋体"/>
          <w:color w:val="333333"/>
          <w:kern w:val="0"/>
          <w:szCs w:val="21"/>
        </w:rPr>
      </w:pPr>
      <w:r w:rsidRPr="00A9282B">
        <w:rPr>
          <w:rFonts w:ascii="宋体" w:hAnsi="宋体" w:cs="宋体"/>
          <w:color w:val="333333"/>
          <w:kern w:val="0"/>
          <w:szCs w:val="21"/>
        </w:rPr>
        <w:t xml:space="preserve">  </w:t>
      </w:r>
    </w:p>
    <w:p w:rsidR="00303C99" w:rsidRPr="00A9282B" w:rsidRDefault="00303C99" w:rsidP="00303C99">
      <w:pPr>
        <w:widowControl/>
        <w:spacing w:before="100" w:beforeAutospacing="1" w:after="100" w:afterAutospacing="1" w:line="375" w:lineRule="atLeast"/>
        <w:jc w:val="left"/>
        <w:rPr>
          <w:rFonts w:ascii="宋体" w:hAnsi="宋体" w:cs="宋体"/>
          <w:color w:val="333333"/>
          <w:kern w:val="0"/>
          <w:szCs w:val="21"/>
        </w:rPr>
      </w:pPr>
      <w:r w:rsidRPr="00A9282B">
        <w:rPr>
          <w:rFonts w:ascii="宋体" w:hAnsi="宋体" w:cs="宋体"/>
          <w:color w:val="333333"/>
          <w:kern w:val="0"/>
          <w:szCs w:val="21"/>
        </w:rPr>
        <w:t xml:space="preserve">　　</w:t>
      </w:r>
      <w:hyperlink r:id="rId9" w:tgtFrame="_blank" w:history="1">
        <w:r w:rsidRPr="00A9282B">
          <w:rPr>
            <w:rFonts w:ascii="宋体" w:hAnsi="宋体" w:cs="宋体"/>
            <w:color w:val="003399"/>
            <w:kern w:val="0"/>
            <w:szCs w:val="21"/>
          </w:rPr>
          <w:t>附件：第二批中国石油和化学工业联合会团体标准试点项目计划汇总表</w:t>
        </w:r>
      </w:hyperlink>
      <w:r w:rsidRPr="00A9282B">
        <w:rPr>
          <w:rFonts w:ascii="宋体" w:hAnsi="宋体" w:cs="宋体"/>
          <w:color w:val="333333"/>
          <w:kern w:val="0"/>
          <w:szCs w:val="21"/>
        </w:rPr>
        <w:t xml:space="preserve"> </w:t>
      </w:r>
    </w:p>
    <w:p w:rsidR="00303C99" w:rsidRPr="00A9282B" w:rsidRDefault="00303C99" w:rsidP="00303C99">
      <w:pPr>
        <w:widowControl/>
        <w:spacing w:before="100" w:beforeAutospacing="1" w:after="100" w:afterAutospacing="1" w:line="375" w:lineRule="atLeast"/>
        <w:jc w:val="left"/>
        <w:rPr>
          <w:rFonts w:ascii="宋体" w:hAnsi="宋体" w:cs="宋体"/>
          <w:color w:val="333333"/>
          <w:kern w:val="0"/>
          <w:szCs w:val="21"/>
        </w:rPr>
      </w:pPr>
      <w:r w:rsidRPr="00A9282B">
        <w:rPr>
          <w:rFonts w:ascii="宋体" w:hAnsi="宋体" w:cs="宋体"/>
          <w:color w:val="333333"/>
          <w:kern w:val="0"/>
          <w:szCs w:val="21"/>
        </w:rPr>
        <w:t xml:space="preserve">  </w:t>
      </w:r>
    </w:p>
    <w:p w:rsidR="00303C99" w:rsidRPr="00A9282B" w:rsidRDefault="00303C99" w:rsidP="00303C99">
      <w:pPr>
        <w:widowControl/>
        <w:spacing w:before="100" w:beforeAutospacing="1" w:after="100" w:afterAutospacing="1" w:line="375" w:lineRule="atLeast"/>
        <w:jc w:val="left"/>
        <w:rPr>
          <w:rFonts w:ascii="宋体" w:hAnsi="宋体" w:cs="宋体"/>
          <w:color w:val="333333"/>
          <w:kern w:val="0"/>
          <w:szCs w:val="21"/>
        </w:rPr>
      </w:pPr>
      <w:r w:rsidRPr="00A9282B">
        <w:rPr>
          <w:rFonts w:ascii="宋体" w:hAnsi="宋体" w:cs="宋体"/>
          <w:color w:val="333333"/>
          <w:kern w:val="0"/>
          <w:szCs w:val="21"/>
        </w:rPr>
        <w:t xml:space="preserve">　　                  中国石油和化学工业联合会标准化工作委员会(代章) </w:t>
      </w:r>
    </w:p>
    <w:p w:rsidR="00303C99" w:rsidRPr="00A9282B" w:rsidRDefault="00303C99" w:rsidP="00303C99">
      <w:pPr>
        <w:widowControl/>
        <w:spacing w:before="100" w:beforeAutospacing="1" w:after="100" w:afterAutospacing="1" w:line="375" w:lineRule="atLeast"/>
        <w:jc w:val="left"/>
        <w:rPr>
          <w:rFonts w:ascii="宋体" w:hAnsi="宋体" w:cs="宋体"/>
          <w:color w:val="333333"/>
          <w:kern w:val="0"/>
          <w:szCs w:val="21"/>
        </w:rPr>
      </w:pPr>
      <w:r w:rsidRPr="00A9282B">
        <w:rPr>
          <w:rFonts w:ascii="宋体" w:hAnsi="宋体" w:cs="宋体"/>
          <w:color w:val="333333"/>
          <w:kern w:val="0"/>
          <w:szCs w:val="21"/>
        </w:rPr>
        <w:t xml:space="preserve">　　                                               </w:t>
      </w:r>
      <w:r>
        <w:rPr>
          <w:rFonts w:ascii="宋体" w:hAnsi="宋体" w:cs="宋体" w:hint="eastAsia"/>
          <w:color w:val="333333"/>
          <w:kern w:val="0"/>
          <w:szCs w:val="21"/>
        </w:rPr>
        <w:t xml:space="preserve">                                       </w:t>
      </w:r>
      <w:r w:rsidRPr="00A9282B">
        <w:rPr>
          <w:rFonts w:ascii="宋体" w:hAnsi="宋体" w:cs="宋体"/>
          <w:color w:val="333333"/>
          <w:kern w:val="0"/>
          <w:szCs w:val="21"/>
        </w:rPr>
        <w:t xml:space="preserve"> 二〇一七年一月四日 </w:t>
      </w:r>
    </w:p>
    <w:p w:rsidR="00303C99" w:rsidRDefault="00303C99" w:rsidP="00303C99"/>
    <w:p w:rsidR="00303C99" w:rsidRDefault="00303C99" w:rsidP="00303C99"/>
    <w:p w:rsidR="00303C99" w:rsidRDefault="00303C99" w:rsidP="00303C99"/>
    <w:p w:rsidR="00303C99" w:rsidRDefault="00303C99" w:rsidP="00303C99"/>
    <w:p w:rsidR="00303C99" w:rsidRDefault="00303C99" w:rsidP="00303C99"/>
    <w:p w:rsidR="00303C99" w:rsidRPr="002C0BDE" w:rsidRDefault="00303C99" w:rsidP="00303C99">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2C0BDE">
        <w:rPr>
          <w:rFonts w:ascii="宋体" w:hAnsi="宋体" w:cs="宋体" w:hint="eastAsia"/>
          <w:bCs/>
          <w:kern w:val="36"/>
          <w:sz w:val="28"/>
          <w:szCs w:val="28"/>
          <w:bdr w:val="single" w:sz="4" w:space="0" w:color="auto"/>
        </w:rPr>
        <w:lastRenderedPageBreak/>
        <w:t>协会动态</w:t>
      </w:r>
    </w:p>
    <w:p w:rsidR="00303C99" w:rsidRPr="003323C0" w:rsidRDefault="00303C99" w:rsidP="00303C99">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3323C0">
        <w:rPr>
          <w:rFonts w:ascii="宋体" w:hAnsi="宋体" w:cs="宋体"/>
          <w:b/>
          <w:bCs/>
          <w:kern w:val="36"/>
          <w:sz w:val="28"/>
          <w:szCs w:val="28"/>
        </w:rPr>
        <w:t>石化联合会完成废水调研首阶段工作</w:t>
      </w:r>
    </w:p>
    <w:p w:rsidR="00303C99" w:rsidRPr="003323C0" w:rsidRDefault="00303C99" w:rsidP="00303C99">
      <w:pPr>
        <w:widowControl/>
        <w:shd w:val="clear" w:color="auto" w:fill="F8FCFE"/>
        <w:spacing w:before="150" w:after="100" w:afterAutospacing="1" w:line="300" w:lineRule="atLeast"/>
        <w:jc w:val="center"/>
        <w:outlineLvl w:val="0"/>
        <w:rPr>
          <w:rFonts w:ascii="宋体" w:hAnsi="宋体" w:cs="宋体"/>
          <w:b/>
          <w:bCs/>
          <w:kern w:val="36"/>
          <w:sz w:val="23"/>
          <w:szCs w:val="23"/>
        </w:rPr>
      </w:pPr>
    </w:p>
    <w:p w:rsidR="00303C99" w:rsidRPr="003323C0" w:rsidRDefault="00303C99" w:rsidP="00303C99">
      <w:pPr>
        <w:widowControl/>
        <w:shd w:val="clear" w:color="auto" w:fill="F8FCFE"/>
        <w:spacing w:before="100" w:beforeAutospacing="1" w:after="100" w:afterAutospacing="1" w:line="375" w:lineRule="atLeast"/>
        <w:jc w:val="center"/>
        <w:rPr>
          <w:rFonts w:ascii="宋体" w:hAnsi="宋体" w:cs="宋体"/>
          <w:color w:val="333333"/>
          <w:kern w:val="0"/>
          <w:szCs w:val="21"/>
        </w:rPr>
      </w:pPr>
      <w:r w:rsidRPr="003323C0">
        <w:rPr>
          <w:rFonts w:ascii="宋体" w:hAnsi="宋体" w:cs="宋体"/>
          <w:noProof/>
          <w:color w:val="333333"/>
          <w:kern w:val="0"/>
          <w:szCs w:val="21"/>
        </w:rPr>
        <w:drawing>
          <wp:inline distT="0" distB="0" distL="0" distR="0">
            <wp:extent cx="4019550" cy="2582096"/>
            <wp:effectExtent l="19050" t="0" r="0" b="0"/>
            <wp:docPr id="4" name="图片 1" descr="http://file.cpcia.org.cn/8001/20171/20170112085535893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cpcia.org.cn/8001/20171/20170112085535893589.jpg"/>
                    <pic:cNvPicPr>
                      <a:picLocks noChangeAspect="1" noChangeArrowheads="1"/>
                    </pic:cNvPicPr>
                  </pic:nvPicPr>
                  <pic:blipFill>
                    <a:blip r:embed="rId10"/>
                    <a:srcRect/>
                    <a:stretch>
                      <a:fillRect/>
                    </a:stretch>
                  </pic:blipFill>
                  <pic:spPr bwMode="auto">
                    <a:xfrm>
                      <a:off x="0" y="0"/>
                      <a:ext cx="4024438" cy="2585236"/>
                    </a:xfrm>
                    <a:prstGeom prst="rect">
                      <a:avLst/>
                    </a:prstGeom>
                    <a:noFill/>
                    <a:ln w="9525">
                      <a:noFill/>
                      <a:miter lim="800000"/>
                      <a:headEnd/>
                      <a:tailEnd/>
                    </a:ln>
                  </pic:spPr>
                </pic:pic>
              </a:graphicData>
            </a:graphic>
          </wp:inline>
        </w:drawing>
      </w:r>
      <w:r w:rsidRPr="003323C0">
        <w:rPr>
          <w:rFonts w:ascii="宋体" w:hAnsi="宋体" w:cs="宋体"/>
          <w:color w:val="333333"/>
          <w:kern w:val="0"/>
          <w:szCs w:val="21"/>
        </w:rPr>
        <w:t xml:space="preserve">　　 </w:t>
      </w:r>
    </w:p>
    <w:p w:rsidR="00303C99" w:rsidRPr="003323C0" w:rsidRDefault="00303C99" w:rsidP="00303C99">
      <w:pPr>
        <w:widowControl/>
        <w:shd w:val="clear" w:color="auto" w:fill="F8FCFE"/>
        <w:spacing w:before="100" w:beforeAutospacing="1" w:after="100" w:afterAutospacing="1" w:line="375" w:lineRule="atLeast"/>
        <w:jc w:val="center"/>
        <w:rPr>
          <w:rFonts w:ascii="宋体" w:hAnsi="宋体" w:cs="宋体"/>
          <w:color w:val="333333"/>
          <w:kern w:val="0"/>
          <w:szCs w:val="21"/>
        </w:rPr>
      </w:pPr>
      <w:r w:rsidRPr="003323C0">
        <w:rPr>
          <w:rFonts w:ascii="KaiTi_GB2312" w:hAnsi="KaiTi_GB2312" w:cs="宋体"/>
          <w:color w:val="333333"/>
          <w:kern w:val="0"/>
          <w:szCs w:val="21"/>
        </w:rPr>
        <w:t>图为李寿生一行在浙江新和成公司调研。</w:t>
      </w:r>
      <w:r w:rsidRPr="003323C0">
        <w:rPr>
          <w:rFonts w:ascii="宋体" w:hAnsi="宋体" w:cs="宋体"/>
          <w:color w:val="333333"/>
          <w:kern w:val="0"/>
          <w:szCs w:val="21"/>
        </w:rPr>
        <w:t xml:space="preserve"> </w:t>
      </w:r>
    </w:p>
    <w:p w:rsidR="00303C99" w:rsidRPr="003323C0" w:rsidRDefault="00303C99" w:rsidP="00303C99">
      <w:pPr>
        <w:spacing w:line="440" w:lineRule="exact"/>
        <w:rPr>
          <w:rFonts w:ascii="仿宋" w:eastAsia="仿宋" w:hAnsi="仿宋"/>
          <w:sz w:val="24"/>
        </w:rPr>
      </w:pPr>
      <w:r w:rsidRPr="003323C0">
        <w:rPr>
          <w:rFonts w:ascii="宋体" w:hAnsi="宋体"/>
          <w:kern w:val="0"/>
          <w:szCs w:val="21"/>
        </w:rPr>
        <w:t xml:space="preserve">　</w:t>
      </w:r>
      <w:r w:rsidRPr="003323C0">
        <w:rPr>
          <w:rFonts w:ascii="仿宋" w:eastAsia="仿宋" w:hAnsi="仿宋"/>
          <w:sz w:val="24"/>
        </w:rPr>
        <w:t xml:space="preserve">　1月4</w:t>
      </w:r>
      <w:r>
        <w:rPr>
          <w:rFonts w:ascii="仿宋" w:eastAsia="仿宋" w:hAnsi="仿宋" w:hint="eastAsia"/>
          <w:sz w:val="24"/>
        </w:rPr>
        <w:t>-</w:t>
      </w:r>
      <w:r w:rsidRPr="003323C0">
        <w:rPr>
          <w:rFonts w:ascii="仿宋" w:eastAsia="仿宋" w:hAnsi="仿宋"/>
          <w:sz w:val="24"/>
        </w:rPr>
        <w:t xml:space="preserve">8日，中国石油和化学工业联合会组织了废水治理行动计划的调研活动，对江苏和浙江的精细化工企业及相关高校展开调研。联合会会长李寿生，党委副书记曾坚，联合会副秘书长胡迁林、周献慧等参与了此次调研活动。 </w:t>
      </w:r>
    </w:p>
    <w:p w:rsidR="00303C99" w:rsidRPr="003323C0" w:rsidRDefault="00303C99" w:rsidP="00303C99">
      <w:pPr>
        <w:spacing w:line="440" w:lineRule="exact"/>
        <w:rPr>
          <w:rFonts w:ascii="仿宋" w:eastAsia="仿宋" w:hAnsi="仿宋"/>
          <w:sz w:val="24"/>
        </w:rPr>
      </w:pPr>
      <w:r w:rsidRPr="003323C0">
        <w:rPr>
          <w:rFonts w:ascii="仿宋" w:eastAsia="仿宋" w:hAnsi="仿宋"/>
          <w:sz w:val="24"/>
        </w:rPr>
        <w:t xml:space="preserve">　　李寿生在调研时表示，继2016年行业内主推了创新发展行动之后，2017年石化行业的工作重点将转移到绿色发展上来。为此，联合会组织了废水治理行动计划、废气治理行动计划、废固治理行动计划、节能行动计划和安全管理提升行动计划等五大行动计划，并将在今年的石化产业大会上进行发布。 </w:t>
      </w:r>
    </w:p>
    <w:p w:rsidR="00303C99" w:rsidRPr="003323C0" w:rsidRDefault="00303C99" w:rsidP="00303C99">
      <w:pPr>
        <w:spacing w:line="440" w:lineRule="exact"/>
        <w:rPr>
          <w:rFonts w:ascii="仿宋" w:eastAsia="仿宋" w:hAnsi="仿宋"/>
          <w:sz w:val="24"/>
        </w:rPr>
      </w:pPr>
      <w:r w:rsidRPr="003323C0">
        <w:rPr>
          <w:rFonts w:ascii="仿宋" w:eastAsia="仿宋" w:hAnsi="仿宋"/>
          <w:sz w:val="24"/>
        </w:rPr>
        <w:t xml:space="preserve">　　“本次调研活动重点要把行业中面临的共性问题和成熟技术进行梳理，联合会要给技术的提供者和需求者搭建平台，抓好一批典型的综合利用示范项目，更好地推进行业绿色发展。”李寿生说。 </w:t>
      </w:r>
    </w:p>
    <w:p w:rsidR="00303C99" w:rsidRPr="003323C0" w:rsidRDefault="00303C99" w:rsidP="00303C99">
      <w:pPr>
        <w:spacing w:line="440" w:lineRule="exact"/>
        <w:rPr>
          <w:rFonts w:ascii="仿宋" w:eastAsia="仿宋" w:hAnsi="仿宋"/>
          <w:sz w:val="24"/>
        </w:rPr>
      </w:pPr>
      <w:r w:rsidRPr="003323C0">
        <w:rPr>
          <w:rFonts w:ascii="仿宋" w:eastAsia="仿宋" w:hAnsi="仿宋"/>
          <w:sz w:val="24"/>
        </w:rPr>
        <w:t xml:space="preserve">　　在调研中，李寿生及调研组成员了解了企业和高校在资源综合利用、清洁化生产、“三废”治理等方面的成果，听取了对行业和政策的建议。</w:t>
      </w:r>
    </w:p>
    <w:p w:rsidR="00303C99" w:rsidRPr="003323C0" w:rsidRDefault="00303C99" w:rsidP="00303C99">
      <w:pPr>
        <w:spacing w:line="440" w:lineRule="exact"/>
        <w:rPr>
          <w:rFonts w:ascii="仿宋" w:eastAsia="仿宋" w:hAnsi="仿宋"/>
          <w:sz w:val="24"/>
        </w:rPr>
      </w:pPr>
    </w:p>
    <w:p w:rsidR="00303C99" w:rsidRPr="003323C0" w:rsidRDefault="00303C99" w:rsidP="00303C99">
      <w:pPr>
        <w:spacing w:line="440" w:lineRule="exact"/>
        <w:rPr>
          <w:rFonts w:ascii="仿宋" w:eastAsia="仿宋" w:hAnsi="仿宋"/>
          <w:sz w:val="24"/>
        </w:rPr>
      </w:pPr>
      <w:r w:rsidRPr="003323C0">
        <w:rPr>
          <w:rFonts w:ascii="仿宋" w:eastAsia="仿宋" w:hAnsi="仿宋"/>
          <w:sz w:val="24"/>
        </w:rPr>
        <w:t xml:space="preserve">　　南通几家企业提出，政府制定的一些政策在实际操作中给企业造成了很大困扰，这些政策</w:t>
      </w:r>
      <w:r w:rsidRPr="003323C0">
        <w:rPr>
          <w:rFonts w:ascii="仿宋" w:eastAsia="仿宋" w:hAnsi="仿宋"/>
          <w:sz w:val="24"/>
        </w:rPr>
        <w:lastRenderedPageBreak/>
        <w:t xml:space="preserve">的出发点虽好，但却与实际情况有所偏离。另外，还有不少企业也提出了政府在环保政策上不够稳定和一致，缺乏可操作性。李寿生表示，对于这些政策层面上的问题，石化联合会将在收集、整理后向国家相关部门反映并提出建议。 </w:t>
      </w:r>
    </w:p>
    <w:p w:rsidR="00303C99" w:rsidRPr="003323C0" w:rsidRDefault="00303C99" w:rsidP="00303C99">
      <w:pPr>
        <w:spacing w:line="440" w:lineRule="exact"/>
        <w:rPr>
          <w:rFonts w:ascii="仿宋" w:eastAsia="仿宋" w:hAnsi="仿宋"/>
          <w:sz w:val="24"/>
        </w:rPr>
      </w:pPr>
      <w:r w:rsidRPr="003323C0">
        <w:rPr>
          <w:rFonts w:ascii="仿宋" w:eastAsia="仿宋" w:hAnsi="仿宋"/>
          <w:sz w:val="24"/>
        </w:rPr>
        <w:t xml:space="preserve">　　李寿生在与企业管理者和科研工作者的交流中多次强调，虽然化工行业的污染物排放总量在全国的工业部门中位居前列，但化工行业又是唯一一个能够从分子层面改变物质的行业，因此化工行业既是环保问题的发生者，也是环保问题的解决者，要把环保理念贯穿生产的全过程，化工污染要在化工装置范围内解决。 </w:t>
      </w:r>
    </w:p>
    <w:p w:rsidR="00303C99" w:rsidRPr="003323C0" w:rsidRDefault="00303C99" w:rsidP="00303C99">
      <w:pPr>
        <w:spacing w:line="440" w:lineRule="exact"/>
        <w:rPr>
          <w:rFonts w:ascii="仿宋" w:eastAsia="仿宋" w:hAnsi="仿宋"/>
          <w:sz w:val="24"/>
        </w:rPr>
      </w:pPr>
      <w:r w:rsidRPr="003323C0">
        <w:rPr>
          <w:rFonts w:ascii="仿宋" w:eastAsia="仿宋" w:hAnsi="仿宋"/>
          <w:sz w:val="24"/>
        </w:rPr>
        <w:t xml:space="preserve">　　南京工业大学副校长乔旭也表示，环保问题其实就是一个化工问题，化工与环保要一体化并行发展，化工环保要由化工行业来解决，不要迈出化工园区、化工厂甚至化工装置，要用化工技术、要靠化工人才在化工装置内部解决。 </w:t>
      </w:r>
    </w:p>
    <w:p w:rsidR="00303C99" w:rsidRPr="003323C0" w:rsidRDefault="00303C99" w:rsidP="00303C99">
      <w:pPr>
        <w:spacing w:line="440" w:lineRule="exact"/>
        <w:rPr>
          <w:rFonts w:ascii="仿宋" w:eastAsia="仿宋" w:hAnsi="仿宋"/>
          <w:sz w:val="24"/>
        </w:rPr>
      </w:pPr>
      <w:r w:rsidRPr="003323C0">
        <w:rPr>
          <w:rFonts w:ascii="仿宋" w:eastAsia="仿宋" w:hAnsi="仿宋"/>
          <w:sz w:val="24"/>
        </w:rPr>
        <w:t xml:space="preserve">　　据了解，此次调研活动主要针对的是江浙地区的农药、染料等精细化工废水治理情况，联合会还将针对现代煤化工领域废水治理情况组织第二次调研活动。待两次调研结束后，联合会将形成完整报告，向国家环保部、工信部等部门进行汇报、沟通，积极发挥企业与政府间桥梁作用。</w:t>
      </w: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Default="00303C99" w:rsidP="00303C99">
      <w:pPr>
        <w:spacing w:line="440" w:lineRule="exact"/>
        <w:rPr>
          <w:rFonts w:ascii="仿宋" w:eastAsia="仿宋" w:hAnsi="仿宋"/>
          <w:sz w:val="24"/>
        </w:rPr>
      </w:pPr>
    </w:p>
    <w:p w:rsidR="00303C99" w:rsidRPr="003323C0" w:rsidRDefault="00303C99" w:rsidP="00303C99">
      <w:pPr>
        <w:spacing w:line="440" w:lineRule="exact"/>
        <w:rPr>
          <w:rFonts w:ascii="仿宋" w:eastAsia="仿宋" w:hAnsi="仿宋"/>
          <w:sz w:val="24"/>
        </w:rPr>
      </w:pPr>
    </w:p>
    <w:p w:rsidR="00303C99" w:rsidRPr="009C43CA" w:rsidRDefault="00303C99" w:rsidP="00303C99">
      <w:pPr>
        <w:jc w:val="left"/>
        <w:rPr>
          <w:sz w:val="28"/>
          <w:szCs w:val="28"/>
          <w:bdr w:val="single" w:sz="4" w:space="0" w:color="auto"/>
        </w:rPr>
      </w:pPr>
      <w:r w:rsidRPr="009C43CA">
        <w:rPr>
          <w:rFonts w:hint="eastAsia"/>
          <w:sz w:val="28"/>
          <w:szCs w:val="28"/>
          <w:bdr w:val="single" w:sz="4" w:space="0" w:color="auto"/>
        </w:rPr>
        <w:lastRenderedPageBreak/>
        <w:t>协会动态</w:t>
      </w:r>
    </w:p>
    <w:p w:rsidR="00303C99" w:rsidRDefault="00303C99" w:rsidP="00303C99">
      <w:pPr>
        <w:jc w:val="center"/>
        <w:rPr>
          <w:sz w:val="28"/>
          <w:szCs w:val="28"/>
        </w:rPr>
      </w:pPr>
    </w:p>
    <w:p w:rsidR="00303C99" w:rsidRPr="0060782B" w:rsidRDefault="00303C99" w:rsidP="00303C99">
      <w:pPr>
        <w:jc w:val="center"/>
        <w:rPr>
          <w:b/>
          <w:sz w:val="28"/>
          <w:szCs w:val="28"/>
        </w:rPr>
      </w:pPr>
      <w:r w:rsidRPr="0060782B">
        <w:rPr>
          <w:rFonts w:hint="eastAsia"/>
          <w:b/>
          <w:sz w:val="28"/>
          <w:szCs w:val="28"/>
        </w:rPr>
        <w:t>环氧树脂、活性染料清洁生产评价指标体系（送审稿）通过专家审议</w:t>
      </w:r>
      <w:r w:rsidRPr="0060782B">
        <w:rPr>
          <w:b/>
          <w:sz w:val="28"/>
          <w:szCs w:val="28"/>
        </w:rPr>
        <w:t xml:space="preserve"> </w:t>
      </w:r>
    </w:p>
    <w:p w:rsidR="00303C99" w:rsidRDefault="00303C99" w:rsidP="00303C99">
      <w:pPr>
        <w:jc w:val="center"/>
      </w:pPr>
    </w:p>
    <w:p w:rsidR="00303C99" w:rsidRPr="005B22B5" w:rsidRDefault="00303C99" w:rsidP="00303C99">
      <w:pPr>
        <w:ind w:firstLineChars="150" w:firstLine="315"/>
        <w:rPr>
          <w:rFonts w:ascii="仿宋" w:eastAsia="仿宋" w:hAnsi="仿宋"/>
          <w:sz w:val="28"/>
          <w:szCs w:val="28"/>
        </w:rPr>
      </w:pPr>
      <w:r>
        <w:t xml:space="preserve"> </w:t>
      </w:r>
      <w:r w:rsidRPr="005B22B5">
        <w:rPr>
          <w:rFonts w:ascii="仿宋" w:eastAsia="仿宋" w:hAnsi="仿宋"/>
          <w:sz w:val="28"/>
          <w:szCs w:val="28"/>
        </w:rPr>
        <w:t xml:space="preserve"> </w:t>
      </w:r>
      <w:r w:rsidRPr="005B22B5">
        <w:rPr>
          <w:rFonts w:ascii="仿宋" w:eastAsia="仿宋" w:hAnsi="仿宋" w:hint="eastAsia"/>
          <w:sz w:val="28"/>
          <w:szCs w:val="28"/>
        </w:rPr>
        <w:t>由我会牵头编写的</w:t>
      </w:r>
      <w:r>
        <w:rPr>
          <w:rFonts w:ascii="仿宋" w:eastAsia="仿宋" w:hAnsi="仿宋" w:hint="eastAsia"/>
          <w:sz w:val="28"/>
          <w:szCs w:val="28"/>
        </w:rPr>
        <w:t>《</w:t>
      </w:r>
      <w:r w:rsidRPr="005B22B5">
        <w:rPr>
          <w:rFonts w:ascii="仿宋" w:eastAsia="仿宋" w:hAnsi="仿宋" w:hint="eastAsia"/>
          <w:sz w:val="28"/>
          <w:szCs w:val="28"/>
        </w:rPr>
        <w:t>环氧树脂清洁生产评价指标体系（送审稿）</w:t>
      </w:r>
      <w:r>
        <w:rPr>
          <w:rFonts w:ascii="仿宋" w:eastAsia="仿宋" w:hAnsi="仿宋" w:hint="eastAsia"/>
          <w:sz w:val="28"/>
          <w:szCs w:val="28"/>
        </w:rPr>
        <w:t>》</w:t>
      </w:r>
      <w:r w:rsidRPr="005B22B5">
        <w:rPr>
          <w:rFonts w:ascii="仿宋" w:eastAsia="仿宋" w:hAnsi="仿宋" w:hint="eastAsia"/>
          <w:sz w:val="28"/>
          <w:szCs w:val="28"/>
        </w:rPr>
        <w:t>和</w:t>
      </w:r>
      <w:r>
        <w:rPr>
          <w:rFonts w:ascii="仿宋" w:eastAsia="仿宋" w:hAnsi="仿宋" w:hint="eastAsia"/>
          <w:sz w:val="28"/>
          <w:szCs w:val="28"/>
        </w:rPr>
        <w:t>《</w:t>
      </w:r>
      <w:r w:rsidRPr="005B22B5">
        <w:rPr>
          <w:rFonts w:ascii="仿宋" w:eastAsia="仿宋" w:hAnsi="仿宋" w:hint="eastAsia"/>
          <w:sz w:val="28"/>
          <w:szCs w:val="28"/>
        </w:rPr>
        <w:t>活性染料清洁生产评价指标体系（送审稿）</w:t>
      </w:r>
      <w:r>
        <w:rPr>
          <w:rFonts w:ascii="仿宋" w:eastAsia="仿宋" w:hAnsi="仿宋" w:hint="eastAsia"/>
          <w:sz w:val="28"/>
          <w:szCs w:val="28"/>
        </w:rPr>
        <w:t>》</w:t>
      </w:r>
      <w:r w:rsidRPr="005B22B5">
        <w:rPr>
          <w:rFonts w:ascii="仿宋" w:eastAsia="仿宋" w:hAnsi="仿宋" w:hint="eastAsia"/>
          <w:sz w:val="28"/>
          <w:szCs w:val="28"/>
        </w:rPr>
        <w:t>专家审议会，于</w:t>
      </w:r>
      <w:r w:rsidRPr="005B22B5">
        <w:rPr>
          <w:rFonts w:ascii="仿宋" w:eastAsia="仿宋" w:hAnsi="仿宋"/>
          <w:sz w:val="28"/>
          <w:szCs w:val="28"/>
        </w:rPr>
        <w:t>2017</w:t>
      </w:r>
      <w:r w:rsidRPr="005B22B5">
        <w:rPr>
          <w:rFonts w:ascii="仿宋" w:eastAsia="仿宋" w:hAnsi="仿宋" w:hint="eastAsia"/>
          <w:sz w:val="28"/>
          <w:szCs w:val="28"/>
        </w:rPr>
        <w:t>年</w:t>
      </w:r>
      <w:r w:rsidRPr="005B22B5">
        <w:rPr>
          <w:rFonts w:ascii="仿宋" w:eastAsia="仿宋" w:hAnsi="仿宋"/>
          <w:sz w:val="28"/>
          <w:szCs w:val="28"/>
        </w:rPr>
        <w:t>1</w:t>
      </w:r>
      <w:r w:rsidRPr="005B22B5">
        <w:rPr>
          <w:rFonts w:ascii="仿宋" w:eastAsia="仿宋" w:hAnsi="仿宋" w:hint="eastAsia"/>
          <w:sz w:val="28"/>
          <w:szCs w:val="28"/>
        </w:rPr>
        <w:t>月</w:t>
      </w:r>
      <w:r w:rsidRPr="005B22B5">
        <w:rPr>
          <w:rFonts w:ascii="仿宋" w:eastAsia="仿宋" w:hAnsi="仿宋"/>
          <w:sz w:val="28"/>
          <w:szCs w:val="28"/>
        </w:rPr>
        <w:t>10</w:t>
      </w:r>
      <w:r w:rsidRPr="005B22B5">
        <w:rPr>
          <w:rFonts w:ascii="仿宋" w:eastAsia="仿宋" w:hAnsi="仿宋" w:hint="eastAsia"/>
          <w:sz w:val="28"/>
          <w:szCs w:val="28"/>
        </w:rPr>
        <w:t>日在北京召开</w:t>
      </w:r>
      <w:r>
        <w:rPr>
          <w:rFonts w:ascii="仿宋" w:eastAsia="仿宋" w:hAnsi="仿宋" w:hint="eastAsia"/>
          <w:sz w:val="28"/>
          <w:szCs w:val="28"/>
        </w:rPr>
        <w:t>。</w:t>
      </w:r>
      <w:r w:rsidRPr="005B22B5">
        <w:rPr>
          <w:rFonts w:ascii="仿宋" w:eastAsia="仿宋" w:hAnsi="仿宋" w:hint="eastAsia"/>
          <w:sz w:val="28"/>
          <w:szCs w:val="28"/>
        </w:rPr>
        <w:t>会议由中国环境科学研究院扈学文主持，国家相关部门领导、有关专家和重点行业代表出席会议。通过听取编制单位的汇报和讨论，专家组一致认为，这两个指标体系符合《清洁生产评价指标体系编制通则》编制要求，总体上反映了环氧树脂和活性染料行业清洁生产特点，对指导和提升企业深入贯彻实施清洁生产促进法，提高节能减排和污染防治水平，促进行业可持续发展和环境友好具有重要意义。</w:t>
      </w:r>
    </w:p>
    <w:p w:rsidR="00303C99" w:rsidRPr="005B22B5" w:rsidRDefault="00303C99" w:rsidP="00303C99">
      <w:pPr>
        <w:ind w:firstLineChars="150" w:firstLine="420"/>
        <w:rPr>
          <w:rFonts w:ascii="仿宋" w:eastAsia="仿宋" w:hAnsi="仿宋"/>
          <w:sz w:val="28"/>
          <w:szCs w:val="28"/>
        </w:rPr>
      </w:pPr>
      <w:r w:rsidRPr="005B22B5">
        <w:rPr>
          <w:rFonts w:ascii="仿宋" w:eastAsia="仿宋" w:hAnsi="仿宋" w:hint="eastAsia"/>
          <w:sz w:val="28"/>
          <w:szCs w:val="28"/>
        </w:rPr>
        <w:t>该两项标准预计今年上半年完成报批，并正式发布。</w:t>
      </w:r>
    </w:p>
    <w:p w:rsidR="00303C99" w:rsidRDefault="00303C99" w:rsidP="00303C99">
      <w:pPr>
        <w:ind w:firstLineChars="150" w:firstLine="315"/>
      </w:pPr>
    </w:p>
    <w:p w:rsidR="00303C99" w:rsidRPr="00F332A5" w:rsidRDefault="00303C99" w:rsidP="00303C99">
      <w:pPr>
        <w:widowControl/>
        <w:jc w:val="left"/>
        <w:rPr>
          <w:rFonts w:ascii="宋体" w:hAnsi="宋体" w:cs="宋体"/>
          <w:kern w:val="0"/>
          <w:sz w:val="24"/>
        </w:rPr>
      </w:pPr>
      <w:r>
        <w:rPr>
          <w:rFonts w:ascii="宋体" w:hAnsi="宋体" w:cs="宋体"/>
          <w:noProof/>
          <w:kern w:val="0"/>
          <w:sz w:val="24"/>
        </w:rPr>
        <w:drawing>
          <wp:inline distT="0" distB="0" distL="0" distR="0">
            <wp:extent cx="5048250" cy="3276600"/>
            <wp:effectExtent l="19050" t="0" r="0" b="0"/>
            <wp:docPr id="1" name="图片 1" descr="C:\Users\aaa\Documents\Tencent Files\772954196\Image\C2C\2156853D6FAE39236D091A1615033E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Documents\Tencent Files\772954196\Image\C2C\2156853D6FAE39236D091A1615033EC0.jpg"/>
                    <pic:cNvPicPr>
                      <a:picLocks noChangeAspect="1" noChangeArrowheads="1"/>
                    </pic:cNvPicPr>
                  </pic:nvPicPr>
                  <pic:blipFill>
                    <a:blip r:embed="rId11"/>
                    <a:srcRect/>
                    <a:stretch>
                      <a:fillRect/>
                    </a:stretch>
                  </pic:blipFill>
                  <pic:spPr bwMode="auto">
                    <a:xfrm>
                      <a:off x="0" y="0"/>
                      <a:ext cx="5048250" cy="3276600"/>
                    </a:xfrm>
                    <a:prstGeom prst="rect">
                      <a:avLst/>
                    </a:prstGeom>
                    <a:noFill/>
                    <a:ln w="9525">
                      <a:noFill/>
                      <a:miter lim="800000"/>
                      <a:headEnd/>
                      <a:tailEnd/>
                    </a:ln>
                  </pic:spPr>
                </pic:pic>
              </a:graphicData>
            </a:graphic>
          </wp:inline>
        </w:drawing>
      </w:r>
    </w:p>
    <w:p w:rsidR="00303C99" w:rsidRDefault="00303C99" w:rsidP="00303C99">
      <w:pPr>
        <w:ind w:firstLineChars="150" w:firstLine="315"/>
      </w:pPr>
    </w:p>
    <w:p w:rsidR="00203C6B" w:rsidRPr="007D321A" w:rsidRDefault="00203C6B" w:rsidP="00203C6B">
      <w:pPr>
        <w:widowControl/>
        <w:spacing w:line="440" w:lineRule="exact"/>
        <w:jc w:val="left"/>
        <w:outlineLvl w:val="1"/>
        <w:rPr>
          <w:rFonts w:asciiTheme="minorEastAsia" w:hAnsiTheme="minorEastAsia" w:cs="宋体"/>
          <w:bCs/>
          <w:color w:val="333333"/>
          <w:kern w:val="36"/>
          <w:sz w:val="28"/>
          <w:szCs w:val="28"/>
          <w:bdr w:val="single" w:sz="4" w:space="0" w:color="auto"/>
        </w:rPr>
      </w:pPr>
      <w:r w:rsidRPr="007D321A">
        <w:rPr>
          <w:rFonts w:asciiTheme="minorEastAsia" w:hAnsiTheme="minorEastAsia" w:cs="宋体" w:hint="eastAsia"/>
          <w:bCs/>
          <w:color w:val="333333"/>
          <w:kern w:val="36"/>
          <w:sz w:val="28"/>
          <w:szCs w:val="28"/>
          <w:bdr w:val="single" w:sz="4" w:space="0" w:color="auto"/>
        </w:rPr>
        <w:lastRenderedPageBreak/>
        <w:t>综合信息</w:t>
      </w:r>
    </w:p>
    <w:p w:rsidR="00203C6B" w:rsidRDefault="00203C6B" w:rsidP="00203C6B">
      <w:pPr>
        <w:widowControl/>
        <w:spacing w:line="440" w:lineRule="exact"/>
        <w:jc w:val="left"/>
        <w:outlineLvl w:val="1"/>
        <w:rPr>
          <w:rFonts w:asciiTheme="minorEastAsia" w:hAnsiTheme="minorEastAsia" w:cs="宋体"/>
          <w:bCs/>
          <w:color w:val="333333"/>
          <w:kern w:val="36"/>
          <w:sz w:val="28"/>
          <w:szCs w:val="28"/>
        </w:rPr>
      </w:pPr>
    </w:p>
    <w:p w:rsidR="00203C6B" w:rsidRPr="00E026A5" w:rsidRDefault="00203C6B" w:rsidP="00203C6B">
      <w:pPr>
        <w:widowControl/>
        <w:spacing w:line="440" w:lineRule="exact"/>
        <w:jc w:val="center"/>
        <w:outlineLvl w:val="1"/>
        <w:rPr>
          <w:rFonts w:ascii="宋体" w:hAnsi="宋体" w:cs="宋体"/>
          <w:b/>
          <w:color w:val="070707"/>
          <w:kern w:val="0"/>
          <w:sz w:val="28"/>
          <w:szCs w:val="28"/>
        </w:rPr>
      </w:pPr>
      <w:r w:rsidRPr="00E026A5">
        <w:rPr>
          <w:rFonts w:asciiTheme="minorEastAsia" w:hAnsiTheme="minorEastAsia" w:cs="宋体" w:hint="eastAsia"/>
          <w:b/>
          <w:bCs/>
          <w:color w:val="333333"/>
          <w:kern w:val="36"/>
          <w:sz w:val="28"/>
          <w:szCs w:val="28"/>
        </w:rPr>
        <w:t>工信部等3部委联合发布</w:t>
      </w:r>
      <w:r w:rsidRPr="00E026A5">
        <w:rPr>
          <w:rFonts w:ascii="宋体" w:hAnsi="宋体" w:cs="宋体" w:hint="eastAsia"/>
          <w:b/>
          <w:color w:val="070707"/>
          <w:kern w:val="0"/>
          <w:sz w:val="28"/>
          <w:szCs w:val="28"/>
        </w:rPr>
        <w:t>《国家鼓励的有毒有害原料（产品）替代品目录（</w:t>
      </w:r>
      <w:r w:rsidRPr="00E026A5">
        <w:rPr>
          <w:b/>
          <w:color w:val="070707"/>
          <w:kern w:val="0"/>
          <w:sz w:val="28"/>
          <w:szCs w:val="28"/>
        </w:rPr>
        <w:t>2016</w:t>
      </w:r>
      <w:r w:rsidRPr="00E026A5">
        <w:rPr>
          <w:rFonts w:ascii="宋体" w:hAnsi="宋体" w:cs="宋体" w:hint="eastAsia"/>
          <w:b/>
          <w:color w:val="070707"/>
          <w:kern w:val="0"/>
          <w:sz w:val="28"/>
          <w:szCs w:val="28"/>
        </w:rPr>
        <w:t>年版）》</w:t>
      </w:r>
    </w:p>
    <w:p w:rsidR="00203C6B" w:rsidRDefault="00203C6B" w:rsidP="00203C6B">
      <w:pPr>
        <w:widowControl/>
        <w:spacing w:line="440" w:lineRule="exact"/>
        <w:jc w:val="left"/>
        <w:outlineLvl w:val="1"/>
        <w:rPr>
          <w:rFonts w:asciiTheme="minorEastAsia" w:hAnsiTheme="minorEastAsia" w:cs="宋体"/>
          <w:bCs/>
          <w:color w:val="333333"/>
          <w:kern w:val="36"/>
          <w:sz w:val="28"/>
          <w:szCs w:val="28"/>
        </w:rPr>
      </w:pPr>
    </w:p>
    <w:p w:rsidR="00203C6B" w:rsidRPr="001D2838" w:rsidRDefault="00203C6B" w:rsidP="00203C6B">
      <w:pPr>
        <w:widowControl/>
        <w:spacing w:line="440" w:lineRule="exact"/>
        <w:jc w:val="left"/>
        <w:outlineLvl w:val="1"/>
        <w:rPr>
          <w:rFonts w:asciiTheme="minorEastAsia" w:hAnsiTheme="minorEastAsia" w:cs="宋体"/>
          <w:bCs/>
          <w:color w:val="333333"/>
          <w:kern w:val="36"/>
          <w:sz w:val="28"/>
          <w:szCs w:val="28"/>
        </w:rPr>
      </w:pPr>
    </w:p>
    <w:p w:rsidR="00203C6B" w:rsidRPr="00E026A5" w:rsidRDefault="00203C6B" w:rsidP="00203C6B">
      <w:pPr>
        <w:widowControl/>
        <w:spacing w:line="600" w:lineRule="atLeast"/>
        <w:jc w:val="center"/>
        <w:outlineLvl w:val="1"/>
        <w:rPr>
          <w:rFonts w:asciiTheme="majorEastAsia" w:eastAsiaTheme="majorEastAsia" w:hAnsiTheme="majorEastAsia" w:cs="宋体"/>
          <w:bCs/>
          <w:color w:val="333333"/>
          <w:kern w:val="36"/>
          <w:sz w:val="28"/>
          <w:szCs w:val="28"/>
        </w:rPr>
      </w:pPr>
      <w:r w:rsidRPr="00E026A5">
        <w:rPr>
          <w:rFonts w:asciiTheme="majorEastAsia" w:eastAsiaTheme="majorEastAsia" w:hAnsiTheme="majorEastAsia" w:cs="宋体" w:hint="eastAsia"/>
          <w:bCs/>
          <w:color w:val="333333"/>
          <w:kern w:val="36"/>
          <w:sz w:val="28"/>
          <w:szCs w:val="28"/>
        </w:rPr>
        <w:t>工业和信息化部 科学技术部 环境保护部关于发布《国家鼓励的有毒有害原料（产品）替代品目录（2016年版）》的通告</w:t>
      </w:r>
    </w:p>
    <w:p w:rsidR="00203C6B" w:rsidRPr="007D321A" w:rsidRDefault="00203C6B" w:rsidP="00203C6B">
      <w:pPr>
        <w:widowControl/>
        <w:spacing w:before="240" w:after="240" w:line="360" w:lineRule="atLeast"/>
        <w:ind w:firstLine="480"/>
        <w:jc w:val="left"/>
        <w:rPr>
          <w:rFonts w:ascii="仿宋" w:eastAsia="仿宋" w:hAnsi="仿宋" w:cs="宋体"/>
          <w:color w:val="070707"/>
          <w:kern w:val="0"/>
          <w:sz w:val="24"/>
        </w:rPr>
      </w:pPr>
      <w:r w:rsidRPr="007D321A">
        <w:rPr>
          <w:rFonts w:ascii="仿宋" w:eastAsia="仿宋" w:hAnsi="仿宋" w:cs="宋体" w:hint="eastAsia"/>
          <w:color w:val="070707"/>
          <w:kern w:val="0"/>
          <w:sz w:val="24"/>
        </w:rPr>
        <w:t>为贯彻落实《中国制造</w:t>
      </w:r>
      <w:r w:rsidRPr="007D321A">
        <w:rPr>
          <w:rFonts w:ascii="仿宋" w:eastAsia="仿宋" w:hAnsi="仿宋"/>
          <w:color w:val="070707"/>
          <w:kern w:val="0"/>
          <w:sz w:val="24"/>
        </w:rPr>
        <w:t>2025</w:t>
      </w:r>
      <w:r w:rsidRPr="007D321A">
        <w:rPr>
          <w:rFonts w:ascii="仿宋" w:eastAsia="仿宋" w:hAnsi="仿宋" w:cs="宋体" w:hint="eastAsia"/>
          <w:color w:val="070707"/>
          <w:kern w:val="0"/>
          <w:sz w:val="24"/>
        </w:rPr>
        <w:t>》和《工业绿色发展规划（</w:t>
      </w:r>
      <w:r w:rsidRPr="007D321A">
        <w:rPr>
          <w:rFonts w:ascii="仿宋" w:eastAsia="仿宋" w:hAnsi="仿宋"/>
          <w:color w:val="070707"/>
          <w:kern w:val="0"/>
          <w:sz w:val="24"/>
        </w:rPr>
        <w:t>2016</w:t>
      </w:r>
      <w:r w:rsidRPr="007D321A">
        <w:rPr>
          <w:rFonts w:ascii="仿宋" w:eastAsia="仿宋" w:hAnsi="仿宋" w:cs="宋体" w:hint="eastAsia"/>
          <w:color w:val="070707"/>
          <w:kern w:val="0"/>
          <w:sz w:val="24"/>
        </w:rPr>
        <w:t>-</w:t>
      </w:r>
      <w:r w:rsidRPr="007D321A">
        <w:rPr>
          <w:rFonts w:ascii="仿宋" w:eastAsia="仿宋" w:hAnsi="仿宋"/>
          <w:color w:val="070707"/>
          <w:kern w:val="0"/>
          <w:sz w:val="24"/>
        </w:rPr>
        <w:t>2020</w:t>
      </w:r>
      <w:r w:rsidRPr="007D321A">
        <w:rPr>
          <w:rFonts w:ascii="仿宋" w:eastAsia="仿宋" w:hAnsi="仿宋" w:cs="宋体" w:hint="eastAsia"/>
          <w:color w:val="070707"/>
          <w:kern w:val="0"/>
          <w:sz w:val="24"/>
        </w:rPr>
        <w:t>年）》，引导企业持续开发、使用低毒低害和无毒无害原料，减少产品中有毒有害物质含量，从源头削减或避免污染物产生，工业和信息化部、科技部、环境保护部组织编制了《国家鼓励的有毒有害原料（产品）替代品目录（</w:t>
      </w:r>
      <w:r w:rsidRPr="007D321A">
        <w:rPr>
          <w:rFonts w:ascii="仿宋" w:eastAsia="仿宋" w:hAnsi="仿宋"/>
          <w:color w:val="070707"/>
          <w:kern w:val="0"/>
          <w:sz w:val="24"/>
        </w:rPr>
        <w:t>2016</w:t>
      </w:r>
      <w:r w:rsidRPr="007D321A">
        <w:rPr>
          <w:rFonts w:ascii="仿宋" w:eastAsia="仿宋" w:hAnsi="仿宋" w:cs="宋体" w:hint="eastAsia"/>
          <w:color w:val="070707"/>
          <w:kern w:val="0"/>
          <w:sz w:val="24"/>
        </w:rPr>
        <w:t>年版）》，现予发布。</w:t>
      </w:r>
    </w:p>
    <w:p w:rsidR="00203C6B" w:rsidRPr="007D321A" w:rsidRDefault="00203C6B" w:rsidP="00203C6B">
      <w:pPr>
        <w:widowControl/>
        <w:spacing w:before="240" w:after="240" w:line="360" w:lineRule="atLeast"/>
        <w:ind w:firstLine="480"/>
        <w:jc w:val="left"/>
        <w:rPr>
          <w:rFonts w:ascii="仿宋" w:eastAsia="仿宋" w:hAnsi="仿宋" w:cs="宋体"/>
          <w:color w:val="070707"/>
          <w:kern w:val="0"/>
          <w:sz w:val="24"/>
        </w:rPr>
      </w:pPr>
      <w:r w:rsidRPr="007D321A">
        <w:rPr>
          <w:rFonts w:ascii="仿宋" w:eastAsia="仿宋" w:hAnsi="仿宋" w:cs="宋体" w:hint="eastAsia"/>
          <w:color w:val="070707"/>
          <w:kern w:val="0"/>
          <w:sz w:val="24"/>
        </w:rPr>
        <w:t>附件：</w:t>
      </w:r>
      <w:hyperlink r:id="rId12" w:history="1">
        <w:r w:rsidRPr="007D321A">
          <w:rPr>
            <w:rFonts w:ascii="仿宋" w:eastAsia="仿宋" w:hAnsi="仿宋" w:cs="宋体" w:hint="eastAsia"/>
            <w:color w:val="666666"/>
            <w:kern w:val="0"/>
            <w:sz w:val="24"/>
          </w:rPr>
          <w:t>国家鼓励的有毒有害原料（产品）替代品目录（2016年版）</w:t>
        </w:r>
      </w:hyperlink>
    </w:p>
    <w:p w:rsidR="00203C6B" w:rsidRPr="007D321A" w:rsidRDefault="00203C6B" w:rsidP="00203C6B">
      <w:pPr>
        <w:widowControl/>
        <w:spacing w:before="240" w:after="240" w:line="360" w:lineRule="atLeast"/>
        <w:ind w:firstLine="480"/>
        <w:jc w:val="right"/>
        <w:rPr>
          <w:rFonts w:ascii="仿宋" w:eastAsia="仿宋" w:hAnsi="仿宋" w:cs="宋体"/>
          <w:color w:val="070707"/>
          <w:kern w:val="0"/>
          <w:sz w:val="24"/>
        </w:rPr>
      </w:pPr>
      <w:r w:rsidRPr="007D321A">
        <w:rPr>
          <w:rFonts w:ascii="仿宋" w:eastAsia="仿宋" w:hAnsi="仿宋" w:cs="宋体" w:hint="eastAsia"/>
          <w:color w:val="070707"/>
          <w:kern w:val="0"/>
          <w:sz w:val="24"/>
        </w:rPr>
        <w:t>工业和信息化部</w:t>
      </w:r>
      <w:r w:rsidRPr="007D321A">
        <w:rPr>
          <w:rFonts w:ascii="仿宋" w:eastAsia="仿宋" w:hAnsi="仿宋" w:cs="宋体" w:hint="eastAsia"/>
          <w:color w:val="070707"/>
          <w:kern w:val="0"/>
          <w:sz w:val="24"/>
        </w:rPr>
        <w:br/>
        <w:t>科学技术部</w:t>
      </w:r>
      <w:r w:rsidRPr="007D321A">
        <w:rPr>
          <w:rFonts w:ascii="仿宋" w:eastAsia="仿宋" w:hAnsi="仿宋" w:cs="宋体" w:hint="eastAsia"/>
          <w:color w:val="070707"/>
          <w:kern w:val="0"/>
          <w:sz w:val="24"/>
        </w:rPr>
        <w:br/>
        <w:t>环境保护部</w:t>
      </w:r>
      <w:r w:rsidRPr="007D321A">
        <w:rPr>
          <w:rFonts w:ascii="仿宋" w:eastAsia="仿宋" w:hAnsi="仿宋" w:cs="宋体" w:hint="eastAsia"/>
          <w:color w:val="070707"/>
          <w:kern w:val="0"/>
          <w:sz w:val="24"/>
        </w:rPr>
        <w:br/>
      </w:r>
      <w:r w:rsidRPr="007D321A">
        <w:rPr>
          <w:rFonts w:ascii="仿宋" w:eastAsia="仿宋" w:hAnsi="仿宋"/>
          <w:color w:val="070707"/>
          <w:kern w:val="0"/>
          <w:sz w:val="24"/>
        </w:rPr>
        <w:t>2016</w:t>
      </w:r>
      <w:r w:rsidRPr="007D321A">
        <w:rPr>
          <w:rFonts w:ascii="仿宋" w:eastAsia="仿宋" w:hAnsi="仿宋" w:cs="宋体" w:hint="eastAsia"/>
          <w:color w:val="070707"/>
          <w:kern w:val="0"/>
          <w:sz w:val="24"/>
        </w:rPr>
        <w:t>年</w:t>
      </w:r>
      <w:r w:rsidRPr="007D321A">
        <w:rPr>
          <w:rFonts w:ascii="仿宋" w:eastAsia="仿宋" w:hAnsi="仿宋"/>
          <w:color w:val="070707"/>
          <w:kern w:val="0"/>
          <w:sz w:val="24"/>
        </w:rPr>
        <w:t>12</w:t>
      </w:r>
      <w:r w:rsidRPr="007D321A">
        <w:rPr>
          <w:rFonts w:ascii="仿宋" w:eastAsia="仿宋" w:hAnsi="仿宋" w:cs="宋体" w:hint="eastAsia"/>
          <w:color w:val="070707"/>
          <w:kern w:val="0"/>
          <w:sz w:val="24"/>
        </w:rPr>
        <w:t>月</w:t>
      </w:r>
      <w:r w:rsidRPr="007D321A">
        <w:rPr>
          <w:rFonts w:ascii="仿宋" w:eastAsia="仿宋" w:hAnsi="仿宋"/>
          <w:color w:val="070707"/>
          <w:kern w:val="0"/>
          <w:sz w:val="24"/>
        </w:rPr>
        <w:t>14</w:t>
      </w:r>
      <w:r w:rsidRPr="007D321A">
        <w:rPr>
          <w:rFonts w:ascii="仿宋" w:eastAsia="仿宋" w:hAnsi="仿宋" w:cs="宋体" w:hint="eastAsia"/>
          <w:color w:val="070707"/>
          <w:kern w:val="0"/>
          <w:sz w:val="24"/>
        </w:rPr>
        <w:t>日</w:t>
      </w:r>
    </w:p>
    <w:p w:rsidR="00203C6B" w:rsidRDefault="00203C6B" w:rsidP="00203C6B">
      <w:pPr>
        <w:rPr>
          <w:rFonts w:ascii="仿宋" w:eastAsia="仿宋" w:hAnsi="仿宋"/>
          <w:sz w:val="24"/>
        </w:rPr>
      </w:pPr>
    </w:p>
    <w:p w:rsidR="00203C6B" w:rsidRDefault="00203C6B" w:rsidP="00203C6B">
      <w:pPr>
        <w:rPr>
          <w:rFonts w:ascii="仿宋" w:eastAsia="仿宋" w:hAnsi="仿宋"/>
          <w:sz w:val="24"/>
        </w:rPr>
      </w:pPr>
    </w:p>
    <w:p w:rsidR="00203C6B" w:rsidRPr="007D321A" w:rsidRDefault="00203C6B" w:rsidP="00203C6B">
      <w:pPr>
        <w:rPr>
          <w:rFonts w:ascii="仿宋" w:eastAsia="仿宋" w:hAnsi="仿宋"/>
          <w:sz w:val="28"/>
          <w:szCs w:val="28"/>
        </w:rPr>
      </w:pPr>
      <w:r w:rsidRPr="007D321A">
        <w:rPr>
          <w:rFonts w:ascii="仿宋" w:eastAsia="仿宋" w:hAnsi="仿宋" w:hint="eastAsia"/>
          <w:sz w:val="28"/>
          <w:szCs w:val="28"/>
        </w:rPr>
        <w:t>通告及附件可到工信部网站查询</w:t>
      </w: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Default="00203C6B" w:rsidP="00203C6B">
      <w:pPr>
        <w:spacing w:line="440" w:lineRule="exact"/>
        <w:jc w:val="left"/>
        <w:rPr>
          <w:rFonts w:asciiTheme="minorEastAsia" w:hAnsiTheme="minorEastAsia"/>
          <w:sz w:val="28"/>
          <w:szCs w:val="28"/>
          <w:bdr w:val="single" w:sz="4" w:space="0" w:color="auto"/>
        </w:rPr>
      </w:pPr>
    </w:p>
    <w:p w:rsidR="00203C6B" w:rsidRPr="00255DFC" w:rsidRDefault="00203C6B" w:rsidP="00203C6B">
      <w:pPr>
        <w:spacing w:line="440" w:lineRule="exact"/>
        <w:jc w:val="left"/>
        <w:rPr>
          <w:rFonts w:asciiTheme="minorEastAsia" w:hAnsiTheme="minorEastAsia"/>
          <w:sz w:val="28"/>
          <w:szCs w:val="28"/>
          <w:bdr w:val="single" w:sz="4" w:space="0" w:color="auto"/>
        </w:rPr>
      </w:pPr>
      <w:r w:rsidRPr="00255DFC">
        <w:rPr>
          <w:rFonts w:asciiTheme="minorEastAsia" w:hAnsiTheme="minorEastAsia" w:hint="eastAsia"/>
          <w:sz w:val="28"/>
          <w:szCs w:val="28"/>
          <w:bdr w:val="single" w:sz="4" w:space="0" w:color="auto"/>
        </w:rPr>
        <w:lastRenderedPageBreak/>
        <w:t>综合信息</w:t>
      </w:r>
    </w:p>
    <w:p w:rsidR="00203C6B" w:rsidRDefault="00203C6B" w:rsidP="00203C6B">
      <w:pPr>
        <w:spacing w:line="440" w:lineRule="exact"/>
        <w:jc w:val="center"/>
        <w:rPr>
          <w:rFonts w:ascii="仿宋" w:eastAsia="仿宋" w:hAnsi="仿宋"/>
          <w:b/>
          <w:sz w:val="28"/>
          <w:szCs w:val="28"/>
        </w:rPr>
      </w:pPr>
    </w:p>
    <w:p w:rsidR="00203C6B" w:rsidRDefault="00203C6B" w:rsidP="00203C6B">
      <w:pPr>
        <w:spacing w:line="440" w:lineRule="exact"/>
        <w:jc w:val="center"/>
        <w:rPr>
          <w:rFonts w:asciiTheme="majorEastAsia" w:eastAsiaTheme="majorEastAsia" w:hAnsiTheme="majorEastAsia"/>
          <w:b/>
          <w:sz w:val="28"/>
          <w:szCs w:val="28"/>
        </w:rPr>
      </w:pPr>
      <w:r w:rsidRPr="00162F29">
        <w:rPr>
          <w:rFonts w:asciiTheme="majorEastAsia" w:eastAsiaTheme="majorEastAsia" w:hAnsiTheme="majorEastAsia" w:hint="eastAsia"/>
          <w:b/>
          <w:sz w:val="28"/>
          <w:szCs w:val="28"/>
        </w:rPr>
        <w:t>《循环经济发展评价指标体系（2017年版）》印发</w:t>
      </w:r>
    </w:p>
    <w:p w:rsidR="00203C6B" w:rsidRDefault="00203C6B" w:rsidP="00203C6B">
      <w:pPr>
        <w:spacing w:line="440" w:lineRule="exact"/>
        <w:jc w:val="center"/>
        <w:rPr>
          <w:rFonts w:asciiTheme="majorEastAsia" w:eastAsiaTheme="majorEastAsia" w:hAnsiTheme="majorEastAsia"/>
          <w:b/>
          <w:sz w:val="28"/>
          <w:szCs w:val="28"/>
        </w:rPr>
      </w:pPr>
    </w:p>
    <w:p w:rsidR="00203C6B" w:rsidRDefault="00203C6B" w:rsidP="00203C6B">
      <w:pPr>
        <w:spacing w:line="440" w:lineRule="exact"/>
        <w:jc w:val="center"/>
        <w:rPr>
          <w:rFonts w:asciiTheme="majorEastAsia" w:eastAsiaTheme="majorEastAsia" w:hAnsiTheme="majorEastAsia"/>
          <w:b/>
          <w:sz w:val="28"/>
          <w:szCs w:val="28"/>
        </w:rPr>
      </w:pPr>
    </w:p>
    <w:p w:rsidR="00203C6B" w:rsidRPr="00EC1FD9" w:rsidRDefault="00203C6B" w:rsidP="00203C6B">
      <w:pPr>
        <w:spacing w:line="440" w:lineRule="exact"/>
        <w:jc w:val="center"/>
        <w:rPr>
          <w:rFonts w:asciiTheme="majorEastAsia" w:eastAsiaTheme="majorEastAsia" w:hAnsiTheme="majorEastAsia"/>
          <w:sz w:val="28"/>
          <w:szCs w:val="28"/>
        </w:rPr>
      </w:pPr>
      <w:r w:rsidRPr="00EC1FD9">
        <w:rPr>
          <w:rFonts w:asciiTheme="majorEastAsia" w:eastAsiaTheme="majorEastAsia" w:hAnsiTheme="majorEastAsia" w:hint="eastAsia"/>
          <w:sz w:val="28"/>
          <w:szCs w:val="28"/>
        </w:rPr>
        <w:t>关于印发《循环经济发展评价指标体系（2017年版）》的通知</w:t>
      </w:r>
    </w:p>
    <w:p w:rsidR="00203C6B" w:rsidRDefault="00203C6B" w:rsidP="00203C6B">
      <w:pPr>
        <w:spacing w:line="440" w:lineRule="exact"/>
        <w:jc w:val="center"/>
        <w:rPr>
          <w:rFonts w:ascii="仿宋" w:eastAsia="仿宋" w:hAnsi="仿宋"/>
          <w:sz w:val="24"/>
        </w:rPr>
      </w:pPr>
    </w:p>
    <w:p w:rsidR="00203C6B" w:rsidRPr="007F3A73" w:rsidRDefault="00203C6B" w:rsidP="00203C6B">
      <w:pPr>
        <w:spacing w:line="440" w:lineRule="exact"/>
        <w:jc w:val="center"/>
        <w:rPr>
          <w:rFonts w:ascii="仿宋" w:eastAsia="仿宋" w:hAnsi="仿宋"/>
          <w:sz w:val="24"/>
        </w:rPr>
      </w:pPr>
      <w:r w:rsidRPr="007F3A73">
        <w:rPr>
          <w:rFonts w:ascii="仿宋" w:eastAsia="仿宋" w:hAnsi="仿宋" w:hint="eastAsia"/>
          <w:sz w:val="24"/>
        </w:rPr>
        <w:t>(发改环资[2016]2749号)</w:t>
      </w:r>
    </w:p>
    <w:p w:rsidR="00203C6B" w:rsidRPr="007F3A73" w:rsidRDefault="00203C6B" w:rsidP="00203C6B">
      <w:pPr>
        <w:spacing w:line="440" w:lineRule="exact"/>
        <w:rPr>
          <w:rFonts w:ascii="仿宋" w:eastAsia="仿宋" w:hAnsi="仿宋"/>
          <w:sz w:val="24"/>
        </w:rPr>
      </w:pPr>
      <w:r w:rsidRPr="007F3A73">
        <w:rPr>
          <w:rFonts w:eastAsia="仿宋" w:hint="eastAsia"/>
          <w:sz w:val="24"/>
        </w:rPr>
        <w:t> </w:t>
      </w:r>
    </w:p>
    <w:p w:rsidR="00203C6B" w:rsidRPr="00162F29" w:rsidRDefault="00203C6B" w:rsidP="00203C6B">
      <w:pPr>
        <w:spacing w:line="440" w:lineRule="exact"/>
        <w:rPr>
          <w:rFonts w:asciiTheme="minorEastAsia" w:hAnsiTheme="minorEastAsia"/>
          <w:sz w:val="24"/>
        </w:rPr>
      </w:pPr>
      <w:r w:rsidRPr="00162F29">
        <w:rPr>
          <w:rFonts w:asciiTheme="minorEastAsia" w:hAnsiTheme="minorEastAsia" w:hint="eastAsia"/>
          <w:sz w:val="24"/>
        </w:rPr>
        <w:t>各省、自治区、直辖市及计划单列市、新疆生产建设兵团发展改革委（经信委）、财政厅（局）、环境保护厅（局）、统计局：</w:t>
      </w:r>
    </w:p>
    <w:p w:rsidR="00203C6B" w:rsidRPr="007F3A73" w:rsidRDefault="00203C6B" w:rsidP="00203C6B">
      <w:pPr>
        <w:spacing w:line="480" w:lineRule="exact"/>
        <w:rPr>
          <w:rFonts w:ascii="仿宋" w:eastAsia="仿宋" w:hAnsi="仿宋"/>
          <w:sz w:val="24"/>
        </w:rPr>
      </w:pPr>
      <w:r>
        <w:rPr>
          <w:rFonts w:ascii="仿宋" w:eastAsia="仿宋" w:hAnsi="仿宋" w:hint="eastAsia"/>
          <w:sz w:val="24"/>
        </w:rPr>
        <w:t xml:space="preserve">    </w:t>
      </w:r>
      <w:r w:rsidRPr="007F3A73">
        <w:rPr>
          <w:rFonts w:ascii="仿宋" w:eastAsia="仿宋" w:hAnsi="仿宋" w:hint="eastAsia"/>
          <w:sz w:val="24"/>
        </w:rPr>
        <w:t>为贯彻落实《循环经济促进法》和《关于加快推进生态文明建设的意见》的要求，科学评价循环经济发展状况，推动实施循环发展引领行动，国家发展改革委会同有关部门完善了循环经济发展评价指标体系，现印发你们，并就有关事项通知如下：</w:t>
      </w:r>
    </w:p>
    <w:p w:rsidR="00203C6B" w:rsidRPr="007F3A73" w:rsidRDefault="00203C6B" w:rsidP="00203C6B">
      <w:pPr>
        <w:spacing w:line="480" w:lineRule="exact"/>
        <w:rPr>
          <w:rFonts w:ascii="仿宋" w:eastAsia="仿宋" w:hAnsi="仿宋"/>
          <w:sz w:val="24"/>
        </w:rPr>
      </w:pPr>
      <w:r>
        <w:rPr>
          <w:rFonts w:ascii="仿宋" w:eastAsia="仿宋" w:hAnsi="仿宋" w:hint="eastAsia"/>
          <w:sz w:val="24"/>
        </w:rPr>
        <w:t xml:space="preserve">    </w:t>
      </w:r>
      <w:r w:rsidRPr="007F3A73">
        <w:rPr>
          <w:rFonts w:ascii="仿宋" w:eastAsia="仿宋" w:hAnsi="仿宋" w:hint="eastAsia"/>
          <w:sz w:val="24"/>
        </w:rPr>
        <w:t>一、各省级循环经济发展综合管理部门、财政部门、环保部门、统计部门要高度重视循环经济发展评价指标体系的测算和评价工作，抓紧制定细化工作方案，健全工作机制，层层落实责任，抓好跟踪督促。</w:t>
      </w:r>
    </w:p>
    <w:p w:rsidR="00203C6B" w:rsidRPr="007F3A73" w:rsidRDefault="00203C6B" w:rsidP="00203C6B">
      <w:pPr>
        <w:spacing w:line="480" w:lineRule="exact"/>
        <w:rPr>
          <w:rFonts w:ascii="仿宋" w:eastAsia="仿宋" w:hAnsi="仿宋"/>
          <w:sz w:val="24"/>
        </w:rPr>
      </w:pPr>
      <w:r>
        <w:rPr>
          <w:rFonts w:ascii="仿宋" w:eastAsia="仿宋" w:hAnsi="仿宋" w:hint="eastAsia"/>
          <w:sz w:val="24"/>
        </w:rPr>
        <w:t xml:space="preserve">    </w:t>
      </w:r>
      <w:r w:rsidRPr="007F3A73">
        <w:rPr>
          <w:rFonts w:ascii="仿宋" w:eastAsia="仿宋" w:hAnsi="仿宋" w:hint="eastAsia"/>
          <w:sz w:val="24"/>
        </w:rPr>
        <w:t>二、各地要根据此次印发的评价指标体系，结合本地实际和工作重点，制定市县级循环经济发展评价指标体系，并逐步将相关指标纳入评价内容。</w:t>
      </w:r>
    </w:p>
    <w:p w:rsidR="00203C6B" w:rsidRPr="007F3A73" w:rsidRDefault="00203C6B" w:rsidP="00203C6B">
      <w:pPr>
        <w:spacing w:line="480" w:lineRule="exact"/>
        <w:rPr>
          <w:rFonts w:ascii="仿宋" w:eastAsia="仿宋" w:hAnsi="仿宋"/>
          <w:sz w:val="24"/>
        </w:rPr>
      </w:pPr>
      <w:r>
        <w:rPr>
          <w:rFonts w:ascii="仿宋" w:eastAsia="仿宋" w:hAnsi="仿宋" w:hint="eastAsia"/>
          <w:sz w:val="24"/>
        </w:rPr>
        <w:t xml:space="preserve">    </w:t>
      </w:r>
      <w:r w:rsidRPr="007F3A73">
        <w:rPr>
          <w:rFonts w:ascii="仿宋" w:eastAsia="仿宋" w:hAnsi="仿宋" w:hint="eastAsia"/>
          <w:sz w:val="24"/>
        </w:rPr>
        <w:t>三、各地要加强本地指标的归口管理，由统计部门会同循环经济发展综合管理部门牵头对相关数据指标进行收集、汇总和梳理分析，财政部门、环保部门要给予必要的支持和配合。支持各地通过建立调查分析制度，完善相关数据的核算基础。</w:t>
      </w:r>
    </w:p>
    <w:p w:rsidR="00203C6B" w:rsidRPr="007F3A73" w:rsidRDefault="00203C6B" w:rsidP="00203C6B">
      <w:pPr>
        <w:spacing w:line="480" w:lineRule="exact"/>
        <w:rPr>
          <w:rFonts w:ascii="仿宋" w:eastAsia="仿宋" w:hAnsi="仿宋"/>
          <w:sz w:val="24"/>
        </w:rPr>
      </w:pPr>
      <w:r>
        <w:rPr>
          <w:rFonts w:ascii="仿宋" w:eastAsia="仿宋" w:hAnsi="仿宋" w:hint="eastAsia"/>
          <w:sz w:val="24"/>
        </w:rPr>
        <w:t xml:space="preserve">    </w:t>
      </w:r>
      <w:r w:rsidRPr="007F3A73">
        <w:rPr>
          <w:rFonts w:ascii="仿宋" w:eastAsia="仿宋" w:hAnsi="仿宋" w:hint="eastAsia"/>
          <w:sz w:val="24"/>
        </w:rPr>
        <w:t>四、国家发展改革委、国家统计局将适时会同有关部门，适时委托第三方机构对各省循环经济发展水平开展独立评价，评价结果将作为今后申请相关资金、政策支持的重要参考，并向社会公布。</w:t>
      </w:r>
    </w:p>
    <w:p w:rsidR="00203C6B" w:rsidRPr="007F3A73" w:rsidRDefault="00203C6B" w:rsidP="00203C6B">
      <w:pPr>
        <w:spacing w:line="480" w:lineRule="exact"/>
        <w:rPr>
          <w:rFonts w:ascii="仿宋" w:eastAsia="仿宋" w:hAnsi="仿宋"/>
          <w:sz w:val="24"/>
        </w:rPr>
      </w:pPr>
      <w:r>
        <w:rPr>
          <w:rFonts w:ascii="仿宋" w:eastAsia="仿宋" w:hAnsi="仿宋" w:hint="eastAsia"/>
          <w:sz w:val="24"/>
        </w:rPr>
        <w:t xml:space="preserve">    </w:t>
      </w:r>
      <w:r w:rsidRPr="007F3A73">
        <w:rPr>
          <w:rFonts w:ascii="仿宋" w:eastAsia="仿宋" w:hAnsi="仿宋" w:hint="eastAsia"/>
          <w:sz w:val="24"/>
        </w:rPr>
        <w:t>五、各地要在使用循环经济评价指标体系的基础上，将本地应用中出现的问题和建议及时报送国家发展改革委、财政部、环境保护部、国家统计局。国家有关部门将根据实际情况对指标体系进行补充完善。</w:t>
      </w:r>
    </w:p>
    <w:p w:rsidR="00203C6B" w:rsidRPr="007F3A73" w:rsidRDefault="00203C6B" w:rsidP="00203C6B">
      <w:pPr>
        <w:spacing w:line="480" w:lineRule="exact"/>
        <w:rPr>
          <w:rFonts w:ascii="仿宋" w:eastAsia="仿宋" w:hAnsi="仿宋"/>
          <w:sz w:val="24"/>
        </w:rPr>
      </w:pPr>
      <w:r>
        <w:rPr>
          <w:rFonts w:ascii="仿宋" w:eastAsia="仿宋" w:hAnsi="仿宋" w:hint="eastAsia"/>
          <w:sz w:val="24"/>
        </w:rPr>
        <w:t xml:space="preserve">    </w:t>
      </w:r>
      <w:r w:rsidRPr="007F3A73">
        <w:rPr>
          <w:rFonts w:ascii="仿宋" w:eastAsia="仿宋" w:hAnsi="仿宋" w:hint="eastAsia"/>
          <w:sz w:val="24"/>
        </w:rPr>
        <w:t>本指标体系自2017年1月1日起施行，国家发展改革委、原国家环保总局、国家统计局</w:t>
      </w:r>
      <w:r w:rsidRPr="007F3A73">
        <w:rPr>
          <w:rFonts w:ascii="仿宋" w:eastAsia="仿宋" w:hAnsi="仿宋" w:hint="eastAsia"/>
          <w:sz w:val="24"/>
        </w:rPr>
        <w:lastRenderedPageBreak/>
        <w:t>发布的《循环经济评价指标体系》（发改环资[2007]1815号）同时废止。</w:t>
      </w:r>
    </w:p>
    <w:p w:rsidR="00203C6B" w:rsidRPr="007F3A73" w:rsidRDefault="00203C6B" w:rsidP="00203C6B">
      <w:pPr>
        <w:spacing w:line="480" w:lineRule="exact"/>
        <w:rPr>
          <w:rFonts w:ascii="仿宋" w:eastAsia="仿宋" w:hAnsi="仿宋"/>
          <w:sz w:val="24"/>
        </w:rPr>
      </w:pPr>
      <w:r w:rsidRPr="007F3A73">
        <w:rPr>
          <w:rFonts w:eastAsia="仿宋"/>
          <w:sz w:val="24"/>
        </w:rPr>
        <w:t> </w:t>
      </w:r>
    </w:p>
    <w:p w:rsidR="00203C6B" w:rsidRPr="007F3A73" w:rsidRDefault="00203C6B" w:rsidP="00203C6B">
      <w:pPr>
        <w:spacing w:line="480" w:lineRule="exact"/>
        <w:rPr>
          <w:rFonts w:ascii="仿宋" w:eastAsia="仿宋" w:hAnsi="仿宋"/>
          <w:sz w:val="24"/>
        </w:rPr>
      </w:pPr>
      <w:r w:rsidRPr="007F3A73">
        <w:rPr>
          <w:rFonts w:ascii="仿宋" w:eastAsia="仿宋" w:hAnsi="仿宋" w:hint="eastAsia"/>
          <w:sz w:val="24"/>
        </w:rPr>
        <w:t>附件：</w:t>
      </w:r>
      <w:hyperlink r:id="rId13" w:history="1">
        <w:r w:rsidRPr="007F3A73">
          <w:rPr>
            <w:rStyle w:val="a6"/>
            <w:rFonts w:ascii="仿宋" w:eastAsia="仿宋" w:hAnsi="仿宋" w:hint="eastAsia"/>
            <w:sz w:val="24"/>
          </w:rPr>
          <w:t>1、循环经济评价指标体系.doc</w:t>
        </w:r>
      </w:hyperlink>
    </w:p>
    <w:p w:rsidR="00203C6B" w:rsidRPr="007F3A73" w:rsidRDefault="00203C6B" w:rsidP="00203C6B">
      <w:pPr>
        <w:spacing w:line="480" w:lineRule="exact"/>
        <w:rPr>
          <w:rFonts w:ascii="仿宋" w:eastAsia="仿宋" w:hAnsi="仿宋"/>
          <w:sz w:val="24"/>
        </w:rPr>
      </w:pPr>
      <w:r w:rsidRPr="007F3A73">
        <w:rPr>
          <w:rFonts w:eastAsia="仿宋" w:hint="eastAsia"/>
          <w:sz w:val="24"/>
        </w:rPr>
        <w:t> </w:t>
      </w:r>
      <w:r>
        <w:rPr>
          <w:rFonts w:eastAsia="仿宋" w:hint="eastAsia"/>
          <w:sz w:val="24"/>
        </w:rPr>
        <w:t xml:space="preserve">    </w:t>
      </w:r>
      <w:r w:rsidRPr="007F3A73">
        <w:rPr>
          <w:rFonts w:eastAsia="仿宋" w:hint="eastAsia"/>
          <w:sz w:val="24"/>
        </w:rPr>
        <w:t>    </w:t>
      </w:r>
      <w:hyperlink r:id="rId14" w:history="1">
        <w:r w:rsidRPr="007F3A73">
          <w:rPr>
            <w:rStyle w:val="a6"/>
            <w:rFonts w:ascii="仿宋" w:eastAsia="仿宋" w:hAnsi="仿宋" w:hint="eastAsia"/>
            <w:sz w:val="24"/>
          </w:rPr>
          <w:t>2、循环经济评价指标解释及计算方法.doc</w:t>
        </w:r>
      </w:hyperlink>
    </w:p>
    <w:p w:rsidR="00203C6B" w:rsidRPr="007F3A73" w:rsidRDefault="00203C6B" w:rsidP="00203C6B">
      <w:pPr>
        <w:spacing w:line="480" w:lineRule="exact"/>
        <w:rPr>
          <w:rFonts w:ascii="仿宋" w:eastAsia="仿宋" w:hAnsi="仿宋"/>
          <w:sz w:val="24"/>
        </w:rPr>
      </w:pPr>
      <w:r w:rsidRPr="007F3A73">
        <w:rPr>
          <w:rFonts w:eastAsia="仿宋" w:hint="eastAsia"/>
          <w:sz w:val="24"/>
        </w:rPr>
        <w:t> </w:t>
      </w:r>
      <w:r>
        <w:rPr>
          <w:rFonts w:eastAsia="仿宋" w:hint="eastAsia"/>
          <w:sz w:val="24"/>
        </w:rPr>
        <w:t xml:space="preserve">    </w:t>
      </w:r>
      <w:r w:rsidRPr="007F3A73">
        <w:rPr>
          <w:rFonts w:eastAsia="仿宋" w:hint="eastAsia"/>
          <w:sz w:val="24"/>
        </w:rPr>
        <w:t>    </w:t>
      </w:r>
      <w:hyperlink r:id="rId15" w:history="1">
        <w:r w:rsidRPr="007F3A73">
          <w:rPr>
            <w:rStyle w:val="a6"/>
            <w:rFonts w:ascii="仿宋" w:eastAsia="仿宋" w:hAnsi="仿宋" w:hint="eastAsia"/>
            <w:sz w:val="24"/>
          </w:rPr>
          <w:t>3、关于指标体系的说明.doc</w:t>
        </w:r>
      </w:hyperlink>
    </w:p>
    <w:p w:rsidR="00203C6B" w:rsidRPr="007F3A73" w:rsidRDefault="00203C6B" w:rsidP="00203C6B">
      <w:pPr>
        <w:spacing w:line="480" w:lineRule="exact"/>
        <w:rPr>
          <w:rFonts w:ascii="仿宋" w:eastAsia="仿宋" w:hAnsi="仿宋"/>
          <w:sz w:val="24"/>
        </w:rPr>
      </w:pPr>
      <w:r w:rsidRPr="007F3A73">
        <w:rPr>
          <w:rFonts w:eastAsia="仿宋" w:hint="eastAsia"/>
          <w:sz w:val="24"/>
        </w:rPr>
        <w:t> </w:t>
      </w:r>
    </w:p>
    <w:p w:rsidR="00203C6B" w:rsidRPr="007F3A73" w:rsidRDefault="00203C6B" w:rsidP="00203C6B">
      <w:pPr>
        <w:spacing w:line="480" w:lineRule="exact"/>
        <w:rPr>
          <w:rFonts w:ascii="仿宋" w:eastAsia="仿宋" w:hAnsi="仿宋"/>
          <w:sz w:val="24"/>
        </w:rPr>
      </w:pPr>
      <w:r w:rsidRPr="007F3A73">
        <w:rPr>
          <w:rFonts w:eastAsia="仿宋" w:hint="eastAsia"/>
          <w:sz w:val="24"/>
        </w:rPr>
        <w:t>                  </w:t>
      </w:r>
      <w:r>
        <w:rPr>
          <w:rFonts w:eastAsia="仿宋" w:hint="eastAsia"/>
          <w:sz w:val="24"/>
        </w:rPr>
        <w:t xml:space="preserve">                                       </w:t>
      </w:r>
      <w:r w:rsidRPr="007F3A73">
        <w:rPr>
          <w:rFonts w:ascii="仿宋" w:eastAsia="仿宋" w:hAnsi="仿宋" w:hint="eastAsia"/>
          <w:sz w:val="24"/>
        </w:rPr>
        <w:t>国家发展改革委</w:t>
      </w:r>
      <w:r w:rsidRPr="007F3A73">
        <w:rPr>
          <w:rFonts w:eastAsia="仿宋" w:hint="eastAsia"/>
          <w:sz w:val="24"/>
        </w:rPr>
        <w:t>    </w:t>
      </w:r>
      <w:r w:rsidRPr="007F3A73">
        <w:rPr>
          <w:rFonts w:ascii="仿宋" w:eastAsia="仿宋" w:hAnsi="仿宋" w:hint="eastAsia"/>
          <w:sz w:val="24"/>
        </w:rPr>
        <w:t xml:space="preserve"> </w:t>
      </w:r>
    </w:p>
    <w:p w:rsidR="00203C6B" w:rsidRPr="007F3A73" w:rsidRDefault="00203C6B" w:rsidP="00203C6B">
      <w:pPr>
        <w:spacing w:line="480" w:lineRule="exact"/>
        <w:rPr>
          <w:rFonts w:ascii="仿宋" w:eastAsia="仿宋" w:hAnsi="仿宋"/>
          <w:sz w:val="24"/>
        </w:rPr>
      </w:pPr>
      <w:r w:rsidRPr="007F3A73">
        <w:rPr>
          <w:rFonts w:eastAsia="仿宋" w:hint="eastAsia"/>
          <w:sz w:val="24"/>
        </w:rPr>
        <w:t>  </w:t>
      </w:r>
      <w:r w:rsidRPr="007F3A73">
        <w:rPr>
          <w:rFonts w:ascii="仿宋" w:eastAsia="仿宋" w:hAnsi="仿宋" w:hint="eastAsia"/>
          <w:sz w:val="24"/>
        </w:rPr>
        <w:t xml:space="preserve">  </w:t>
      </w:r>
      <w:r>
        <w:rPr>
          <w:rFonts w:ascii="仿宋" w:eastAsia="仿宋" w:hAnsi="仿宋" w:hint="eastAsia"/>
          <w:sz w:val="24"/>
        </w:rPr>
        <w:t xml:space="preserve">                                            </w:t>
      </w:r>
      <w:r w:rsidRPr="007F3A73">
        <w:rPr>
          <w:rFonts w:ascii="仿宋" w:eastAsia="仿宋" w:hAnsi="仿宋" w:hint="eastAsia"/>
          <w:sz w:val="24"/>
        </w:rPr>
        <w:t xml:space="preserve">财   政  </w:t>
      </w:r>
      <w:r w:rsidRPr="007F3A73">
        <w:rPr>
          <w:rFonts w:eastAsia="仿宋" w:hint="eastAsia"/>
          <w:sz w:val="24"/>
        </w:rPr>
        <w:t> </w:t>
      </w:r>
      <w:r w:rsidRPr="007F3A73">
        <w:rPr>
          <w:rFonts w:ascii="仿宋" w:eastAsia="仿宋" w:hAnsi="仿宋" w:hint="eastAsia"/>
          <w:sz w:val="24"/>
        </w:rPr>
        <w:t>部</w:t>
      </w:r>
    </w:p>
    <w:p w:rsidR="00203C6B" w:rsidRPr="007F3A73" w:rsidRDefault="00203C6B" w:rsidP="00203C6B">
      <w:pPr>
        <w:spacing w:line="480" w:lineRule="exact"/>
        <w:rPr>
          <w:rFonts w:ascii="仿宋" w:eastAsia="仿宋" w:hAnsi="仿宋"/>
          <w:sz w:val="24"/>
        </w:rPr>
      </w:pPr>
      <w:r w:rsidRPr="007F3A73">
        <w:rPr>
          <w:rFonts w:eastAsia="仿宋" w:hint="eastAsia"/>
          <w:sz w:val="24"/>
        </w:rPr>
        <w:t>                 </w:t>
      </w:r>
      <w:r>
        <w:rPr>
          <w:rFonts w:eastAsia="仿宋" w:hint="eastAsia"/>
          <w:sz w:val="24"/>
        </w:rPr>
        <w:t xml:space="preserve">                                       </w:t>
      </w:r>
      <w:r w:rsidRPr="007F3A73">
        <w:rPr>
          <w:rFonts w:eastAsia="仿宋" w:hint="eastAsia"/>
          <w:sz w:val="24"/>
        </w:rPr>
        <w:t> </w:t>
      </w:r>
      <w:r w:rsidRPr="007F3A73">
        <w:rPr>
          <w:rFonts w:ascii="仿宋" w:eastAsia="仿宋" w:hAnsi="仿宋" w:hint="eastAsia"/>
          <w:sz w:val="24"/>
        </w:rPr>
        <w:t>环 境 保 护 部</w:t>
      </w:r>
      <w:r w:rsidRPr="007F3A73">
        <w:rPr>
          <w:rFonts w:eastAsia="仿宋" w:hint="eastAsia"/>
          <w:sz w:val="24"/>
        </w:rPr>
        <w:t>     </w:t>
      </w:r>
      <w:r w:rsidRPr="007F3A73">
        <w:rPr>
          <w:rFonts w:ascii="仿宋" w:eastAsia="仿宋" w:hAnsi="仿宋" w:hint="eastAsia"/>
          <w:sz w:val="24"/>
        </w:rPr>
        <w:t xml:space="preserve"> </w:t>
      </w:r>
    </w:p>
    <w:p w:rsidR="00203C6B" w:rsidRPr="007F3A73" w:rsidRDefault="00203C6B" w:rsidP="00203C6B">
      <w:pPr>
        <w:spacing w:line="480" w:lineRule="exact"/>
        <w:rPr>
          <w:rFonts w:ascii="仿宋" w:eastAsia="仿宋" w:hAnsi="仿宋"/>
          <w:sz w:val="24"/>
        </w:rPr>
      </w:pPr>
      <w:r w:rsidRPr="007F3A73">
        <w:rPr>
          <w:rFonts w:eastAsia="仿宋" w:hint="eastAsia"/>
          <w:sz w:val="24"/>
        </w:rPr>
        <w:t>   </w:t>
      </w:r>
      <w:r>
        <w:rPr>
          <w:rFonts w:eastAsia="仿宋" w:hint="eastAsia"/>
          <w:sz w:val="24"/>
        </w:rPr>
        <w:t xml:space="preserve">                                              </w:t>
      </w:r>
      <w:r w:rsidRPr="007F3A73">
        <w:rPr>
          <w:rFonts w:ascii="仿宋" w:eastAsia="仿宋" w:hAnsi="仿宋" w:hint="eastAsia"/>
          <w:sz w:val="24"/>
        </w:rPr>
        <w:t>国 家 统 计 局</w:t>
      </w:r>
    </w:p>
    <w:p w:rsidR="00203C6B" w:rsidRPr="007F3A73" w:rsidRDefault="00203C6B" w:rsidP="00203C6B">
      <w:pPr>
        <w:spacing w:line="480" w:lineRule="exact"/>
        <w:rPr>
          <w:rFonts w:ascii="仿宋" w:eastAsia="仿宋" w:hAnsi="仿宋"/>
          <w:sz w:val="24"/>
        </w:rPr>
      </w:pPr>
      <w:r w:rsidRPr="007F3A73">
        <w:rPr>
          <w:rFonts w:eastAsia="仿宋" w:hint="eastAsia"/>
          <w:sz w:val="24"/>
        </w:rPr>
        <w:t>                 </w:t>
      </w:r>
      <w:r>
        <w:rPr>
          <w:rFonts w:eastAsia="仿宋" w:hint="eastAsia"/>
          <w:sz w:val="24"/>
        </w:rPr>
        <w:t xml:space="preserve">                                       </w:t>
      </w:r>
      <w:r w:rsidRPr="007F3A73">
        <w:rPr>
          <w:rFonts w:eastAsia="仿宋" w:hint="eastAsia"/>
          <w:sz w:val="24"/>
        </w:rPr>
        <w:t> </w:t>
      </w:r>
      <w:r w:rsidRPr="007F3A73">
        <w:rPr>
          <w:rFonts w:ascii="仿宋" w:eastAsia="仿宋" w:hAnsi="仿宋" w:hint="eastAsia"/>
          <w:sz w:val="24"/>
        </w:rPr>
        <w:t>2016年12月27日</w:t>
      </w: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Default="00203C6B" w:rsidP="00203C6B">
      <w:pPr>
        <w:spacing w:line="480" w:lineRule="exact"/>
        <w:rPr>
          <w:rFonts w:ascii="仿宋" w:eastAsia="仿宋" w:hAnsi="仿宋"/>
          <w:sz w:val="24"/>
        </w:rPr>
      </w:pPr>
    </w:p>
    <w:p w:rsidR="00203C6B" w:rsidRPr="007F3A73" w:rsidRDefault="00203C6B" w:rsidP="00203C6B">
      <w:pPr>
        <w:spacing w:line="480" w:lineRule="exact"/>
        <w:rPr>
          <w:rFonts w:ascii="仿宋" w:eastAsia="仿宋" w:hAnsi="仿宋"/>
          <w:sz w:val="24"/>
        </w:rPr>
      </w:pPr>
    </w:p>
    <w:p w:rsidR="00203C6B" w:rsidRPr="00C53CC3" w:rsidRDefault="00203C6B" w:rsidP="00203C6B">
      <w:pPr>
        <w:jc w:val="left"/>
        <w:rPr>
          <w:sz w:val="28"/>
          <w:szCs w:val="28"/>
          <w:bdr w:val="single" w:sz="4" w:space="0" w:color="auto"/>
        </w:rPr>
      </w:pPr>
      <w:r w:rsidRPr="00C53CC3">
        <w:rPr>
          <w:rFonts w:hint="eastAsia"/>
          <w:sz w:val="28"/>
          <w:szCs w:val="28"/>
          <w:bdr w:val="single" w:sz="4" w:space="0" w:color="auto"/>
        </w:rPr>
        <w:lastRenderedPageBreak/>
        <w:t>综合信息</w:t>
      </w:r>
    </w:p>
    <w:p w:rsidR="00203C6B" w:rsidRDefault="00203C6B" w:rsidP="00203C6B">
      <w:pPr>
        <w:jc w:val="center"/>
        <w:rPr>
          <w:b/>
          <w:sz w:val="28"/>
          <w:szCs w:val="28"/>
        </w:rPr>
      </w:pPr>
    </w:p>
    <w:p w:rsidR="00203C6B" w:rsidRPr="00C53CC3" w:rsidRDefault="00203C6B" w:rsidP="00203C6B">
      <w:pPr>
        <w:jc w:val="center"/>
        <w:rPr>
          <w:b/>
          <w:sz w:val="28"/>
          <w:szCs w:val="28"/>
        </w:rPr>
      </w:pPr>
      <w:r w:rsidRPr="00C53CC3">
        <w:rPr>
          <w:b/>
          <w:sz w:val="28"/>
          <w:szCs w:val="28"/>
        </w:rPr>
        <w:t>石化行业</w:t>
      </w:r>
      <w:r w:rsidRPr="00C53CC3">
        <w:rPr>
          <w:b/>
          <w:sz w:val="28"/>
          <w:szCs w:val="28"/>
        </w:rPr>
        <w:t>52</w:t>
      </w:r>
      <w:r w:rsidRPr="00C53CC3">
        <w:rPr>
          <w:b/>
          <w:sz w:val="28"/>
          <w:szCs w:val="28"/>
        </w:rPr>
        <w:t>项成果获</w:t>
      </w:r>
      <w:r w:rsidRPr="00C53CC3">
        <w:rPr>
          <w:b/>
          <w:sz w:val="28"/>
          <w:szCs w:val="28"/>
        </w:rPr>
        <w:t>2016</w:t>
      </w:r>
      <w:r w:rsidRPr="00C53CC3">
        <w:rPr>
          <w:b/>
          <w:sz w:val="28"/>
          <w:szCs w:val="28"/>
        </w:rPr>
        <w:t>年度国家科技大奖</w:t>
      </w:r>
    </w:p>
    <w:p w:rsidR="00203C6B" w:rsidRPr="00C53CC3" w:rsidRDefault="00203C6B" w:rsidP="00203C6B">
      <w:pPr>
        <w:spacing w:line="440" w:lineRule="exact"/>
        <w:rPr>
          <w:rFonts w:ascii="仿宋" w:eastAsia="仿宋" w:hAnsi="仿宋"/>
          <w:sz w:val="24"/>
        </w:rPr>
      </w:pPr>
      <w:r>
        <w:rPr>
          <w:rFonts w:ascii="仿宋" w:eastAsia="仿宋" w:hAnsi="仿宋" w:hint="eastAsia"/>
          <w:sz w:val="28"/>
          <w:szCs w:val="28"/>
        </w:rPr>
        <w:t xml:space="preserve">    </w:t>
      </w:r>
      <w:r w:rsidRPr="00C53CC3">
        <w:rPr>
          <w:rFonts w:ascii="仿宋" w:eastAsia="仿宋" w:hAnsi="仿宋" w:hint="eastAsia"/>
          <w:sz w:val="24"/>
        </w:rPr>
        <w:t xml:space="preserve"> </w:t>
      </w:r>
      <w:r w:rsidRPr="00C53CC3">
        <w:rPr>
          <w:rFonts w:ascii="仿宋" w:eastAsia="仿宋" w:hAnsi="仿宋"/>
          <w:sz w:val="24"/>
        </w:rPr>
        <w:t>1月9日，2016年度国家科学技术奖励大会在北京人民大会堂隆重举行，一批科技工作者进入我国科技创新“群英榜”。2016年度国家科技奖评选出279个获奖项目，其中通用类项目共有221项。在通用类项目中，化学化工类项目52项，约占1/4，化工界展现出雄厚的创新实力。</w:t>
      </w:r>
      <w:r w:rsidRPr="00C53CC3">
        <w:rPr>
          <w:rFonts w:eastAsia="仿宋"/>
          <w:sz w:val="24"/>
        </w:rPr>
        <w:t> </w:t>
      </w:r>
    </w:p>
    <w:p w:rsidR="00203C6B" w:rsidRPr="00C53CC3" w:rsidRDefault="00203C6B" w:rsidP="00203C6B">
      <w:pPr>
        <w:spacing w:line="440" w:lineRule="exact"/>
        <w:rPr>
          <w:rFonts w:ascii="仿宋" w:eastAsia="仿宋" w:hAnsi="仿宋"/>
          <w:sz w:val="24"/>
        </w:rPr>
      </w:pPr>
      <w:r w:rsidRPr="00C53CC3">
        <w:rPr>
          <w:rFonts w:ascii="仿宋" w:eastAsia="仿宋" w:hAnsi="仿宋" w:hint="eastAsia"/>
          <w:sz w:val="24"/>
        </w:rPr>
        <w:t xml:space="preserve">    </w:t>
      </w:r>
      <w:r w:rsidRPr="00C53CC3">
        <w:rPr>
          <w:rFonts w:ascii="仿宋" w:eastAsia="仿宋" w:hAnsi="仿宋"/>
          <w:sz w:val="24"/>
        </w:rPr>
        <w:t>中科院物理研究所赵忠贤院士和中国中医科学院屠呦呦研究员分获国家最高科学技术奖，另有5名外籍专家和1个国际组织获得国际科学技术合作奖。</w:t>
      </w:r>
    </w:p>
    <w:p w:rsidR="00203C6B" w:rsidRPr="00C53CC3" w:rsidRDefault="00203C6B" w:rsidP="00203C6B">
      <w:pPr>
        <w:spacing w:line="440" w:lineRule="exact"/>
        <w:rPr>
          <w:rFonts w:ascii="仿宋" w:eastAsia="仿宋" w:hAnsi="仿宋"/>
          <w:sz w:val="24"/>
        </w:rPr>
      </w:pPr>
      <w:r w:rsidRPr="00C53CC3">
        <w:rPr>
          <w:rFonts w:ascii="仿宋" w:eastAsia="仿宋" w:hAnsi="仿宋" w:hint="eastAsia"/>
          <w:sz w:val="24"/>
        </w:rPr>
        <w:t xml:space="preserve">    </w:t>
      </w:r>
      <w:r w:rsidRPr="00C53CC3">
        <w:rPr>
          <w:rFonts w:ascii="仿宋" w:eastAsia="仿宋" w:hAnsi="仿宋"/>
          <w:sz w:val="24"/>
        </w:rPr>
        <w:t>在52个化学化工类获奖项目中，11个项目摘得国家自然科学奖，16个项目获得国家技术发明奖，25个项目获得国家技术进步奖。总体来看，化学化工领域获奖成果占比有所提高，由去年的20%升至25%。获奖项目涵盖了油气勘探开发、新能源构建、新材料创制、资源循环利用和节能减排等领域，从保障国家能源和重要原材料的供应能力，到致力于改善民生构建环境友好型行业形象，化工科技展现出越来越强大的技术实力。</w:t>
      </w:r>
      <w:r w:rsidRPr="00C53CC3">
        <w:rPr>
          <w:rFonts w:eastAsia="仿宋"/>
          <w:sz w:val="24"/>
        </w:rPr>
        <w:t> </w:t>
      </w:r>
    </w:p>
    <w:p w:rsidR="00203C6B" w:rsidRPr="00C53CC3" w:rsidRDefault="00203C6B" w:rsidP="00203C6B">
      <w:pPr>
        <w:spacing w:line="440" w:lineRule="exact"/>
        <w:rPr>
          <w:rFonts w:ascii="仿宋" w:eastAsia="仿宋" w:hAnsi="仿宋"/>
          <w:sz w:val="24"/>
        </w:rPr>
      </w:pPr>
      <w:r w:rsidRPr="00C53CC3">
        <w:rPr>
          <w:rFonts w:ascii="仿宋" w:eastAsia="仿宋" w:hAnsi="仿宋" w:hint="eastAsia"/>
          <w:sz w:val="24"/>
        </w:rPr>
        <w:t xml:space="preserve">    </w:t>
      </w:r>
      <w:r w:rsidRPr="00C53CC3">
        <w:rPr>
          <w:rFonts w:ascii="仿宋" w:eastAsia="仿宋" w:hAnsi="仿宋"/>
          <w:sz w:val="24"/>
        </w:rPr>
        <w:t>其中，由中国石油和化学工业联合会推荐的延长油区千万吨大油田持续上产稳产勘探开发关键技术获得技术进步二等奖。鄂尔多斯盆地是国家重要的油气储备基地，但勘探开发面临诸多世界性难题。2003年以来，延长石油与相关单位经过10年联合攻关，连续9年实现千万吨以上增产稳产，累计新增石油探明储量17亿吨，10年新增利润725.66亿元，推动鄂尔多斯盆地成为中国最大的油气生产基地，为国家能源安全作出了重大贡献。</w:t>
      </w:r>
    </w:p>
    <w:p w:rsidR="00203C6B" w:rsidRPr="00C53CC3" w:rsidRDefault="00203C6B" w:rsidP="00203C6B">
      <w:pPr>
        <w:spacing w:line="440" w:lineRule="exact"/>
        <w:rPr>
          <w:rFonts w:ascii="仿宋" w:eastAsia="仿宋" w:hAnsi="仿宋"/>
          <w:sz w:val="24"/>
        </w:rPr>
      </w:pPr>
      <w:r w:rsidRPr="00C53CC3">
        <w:rPr>
          <w:rFonts w:ascii="仿宋" w:eastAsia="仿宋" w:hAnsi="仿宋" w:hint="eastAsia"/>
          <w:sz w:val="24"/>
        </w:rPr>
        <w:t xml:space="preserve">   </w:t>
      </w: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203C6B" w:rsidRPr="00C53CC3" w:rsidRDefault="00203C6B" w:rsidP="00203C6B">
      <w:pPr>
        <w:pStyle w:val="a5"/>
        <w:shd w:val="clear" w:color="auto" w:fill="FFFFFF"/>
        <w:spacing w:before="0" w:beforeAutospacing="0" w:after="0" w:afterAutospacing="0" w:line="384" w:lineRule="atLeast"/>
        <w:ind w:firstLine="480"/>
        <w:jc w:val="both"/>
        <w:rPr>
          <w:rFonts w:ascii="Helvetica" w:hAnsi="Helvetica"/>
          <w:color w:val="3E3E3E"/>
        </w:rPr>
      </w:pPr>
    </w:p>
    <w:p w:rsidR="00B27349" w:rsidRPr="003771D7" w:rsidRDefault="00B27349" w:rsidP="00B27349">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3771D7">
        <w:rPr>
          <w:rFonts w:asciiTheme="majorEastAsia" w:eastAsiaTheme="majorEastAsia" w:hAnsiTheme="majorEastAsia" w:cs="宋体" w:hint="eastAsia"/>
          <w:bCs/>
          <w:color w:val="333333"/>
          <w:kern w:val="36"/>
          <w:sz w:val="28"/>
          <w:szCs w:val="28"/>
          <w:bdr w:val="single" w:sz="4" w:space="0" w:color="auto"/>
        </w:rPr>
        <w:lastRenderedPageBreak/>
        <w:t>综合信息</w:t>
      </w:r>
    </w:p>
    <w:p w:rsidR="00B27349" w:rsidRDefault="00B27349" w:rsidP="00B27349">
      <w:pPr>
        <w:widowControl/>
        <w:spacing w:line="600" w:lineRule="atLeast"/>
        <w:jc w:val="center"/>
        <w:outlineLvl w:val="1"/>
        <w:rPr>
          <w:rFonts w:asciiTheme="majorEastAsia" w:eastAsiaTheme="majorEastAsia" w:hAnsiTheme="majorEastAsia" w:cs="宋体"/>
          <w:b/>
          <w:bCs/>
          <w:color w:val="333333"/>
          <w:kern w:val="36"/>
          <w:sz w:val="28"/>
          <w:szCs w:val="28"/>
        </w:rPr>
      </w:pPr>
    </w:p>
    <w:p w:rsidR="00B27349" w:rsidRPr="00E963C6" w:rsidRDefault="00B27349" w:rsidP="00B27349">
      <w:pPr>
        <w:widowControl/>
        <w:spacing w:line="600" w:lineRule="atLeast"/>
        <w:jc w:val="center"/>
        <w:outlineLvl w:val="1"/>
        <w:rPr>
          <w:rFonts w:asciiTheme="majorEastAsia" w:eastAsiaTheme="majorEastAsia" w:hAnsiTheme="majorEastAsia" w:cs="宋体"/>
          <w:b/>
          <w:bCs/>
          <w:color w:val="333333"/>
          <w:kern w:val="36"/>
          <w:sz w:val="28"/>
          <w:szCs w:val="28"/>
        </w:rPr>
      </w:pPr>
      <w:r w:rsidRPr="004A07F2">
        <w:rPr>
          <w:rFonts w:asciiTheme="majorEastAsia" w:eastAsiaTheme="majorEastAsia" w:hAnsiTheme="majorEastAsia" w:cs="宋体" w:hint="eastAsia"/>
          <w:b/>
          <w:bCs/>
          <w:color w:val="333333"/>
          <w:kern w:val="36"/>
          <w:sz w:val="28"/>
          <w:szCs w:val="28"/>
        </w:rPr>
        <w:t>工信部领导</w:t>
      </w:r>
      <w:r w:rsidRPr="00E963C6">
        <w:rPr>
          <w:rFonts w:asciiTheme="majorEastAsia" w:eastAsiaTheme="majorEastAsia" w:hAnsiTheme="majorEastAsia" w:cs="宋体" w:hint="eastAsia"/>
          <w:b/>
          <w:bCs/>
          <w:color w:val="333333"/>
          <w:kern w:val="36"/>
          <w:sz w:val="28"/>
          <w:szCs w:val="28"/>
        </w:rPr>
        <w:t>赴中国石油和化学工业联合会调研</w:t>
      </w:r>
    </w:p>
    <w:p w:rsidR="00B27349" w:rsidRDefault="00B27349" w:rsidP="00B27349">
      <w:pPr>
        <w:widowControl/>
        <w:spacing w:line="440" w:lineRule="exact"/>
        <w:ind w:firstLine="480"/>
        <w:jc w:val="left"/>
        <w:rPr>
          <w:rFonts w:ascii="仿宋" w:eastAsia="仿宋" w:hAnsi="仿宋"/>
          <w:color w:val="070707"/>
          <w:kern w:val="0"/>
          <w:sz w:val="24"/>
        </w:rPr>
      </w:pPr>
    </w:p>
    <w:p w:rsidR="00B27349" w:rsidRPr="003771D7" w:rsidRDefault="00B27349" w:rsidP="00B27349">
      <w:pPr>
        <w:widowControl/>
        <w:spacing w:line="440" w:lineRule="exact"/>
        <w:ind w:firstLine="480"/>
        <w:jc w:val="left"/>
        <w:rPr>
          <w:rFonts w:ascii="仿宋" w:eastAsia="仿宋" w:hAnsi="仿宋" w:cs="宋体"/>
          <w:color w:val="070707"/>
          <w:kern w:val="0"/>
          <w:sz w:val="24"/>
        </w:rPr>
      </w:pPr>
      <w:r w:rsidRPr="003771D7">
        <w:rPr>
          <w:rFonts w:ascii="仿宋" w:eastAsia="仿宋" w:hAnsi="仿宋"/>
          <w:color w:val="070707"/>
          <w:kern w:val="0"/>
          <w:sz w:val="24"/>
        </w:rPr>
        <w:t>2017年2</w:t>
      </w:r>
      <w:r w:rsidRPr="003771D7">
        <w:rPr>
          <w:rFonts w:ascii="仿宋" w:eastAsia="仿宋" w:hAnsi="仿宋" w:cs="宋体" w:hint="eastAsia"/>
          <w:color w:val="070707"/>
          <w:kern w:val="0"/>
          <w:sz w:val="24"/>
        </w:rPr>
        <w:t>月</w:t>
      </w:r>
      <w:r w:rsidRPr="003771D7">
        <w:rPr>
          <w:rFonts w:ascii="仿宋" w:eastAsia="仿宋" w:hAnsi="仿宋"/>
          <w:color w:val="070707"/>
          <w:kern w:val="0"/>
          <w:sz w:val="24"/>
        </w:rPr>
        <w:t>6</w:t>
      </w:r>
      <w:r w:rsidRPr="003771D7">
        <w:rPr>
          <w:rFonts w:ascii="仿宋" w:eastAsia="仿宋" w:hAnsi="仿宋" w:cs="宋体" w:hint="eastAsia"/>
          <w:color w:val="070707"/>
          <w:kern w:val="0"/>
          <w:sz w:val="24"/>
        </w:rPr>
        <w:t>日，工业和信息化部副部长徐乐江赴中国石油和化学工业联合会（下称“联合会”）调研。联合会会长、党委书记李寿生及班子成员出席了会议。</w:t>
      </w:r>
    </w:p>
    <w:p w:rsidR="00B27349" w:rsidRPr="003771D7" w:rsidRDefault="00B27349" w:rsidP="00B27349">
      <w:pPr>
        <w:widowControl/>
        <w:spacing w:line="440" w:lineRule="exact"/>
        <w:ind w:firstLine="480"/>
        <w:jc w:val="left"/>
        <w:rPr>
          <w:rFonts w:ascii="仿宋" w:eastAsia="仿宋" w:hAnsi="仿宋" w:cs="宋体"/>
          <w:color w:val="070707"/>
          <w:kern w:val="0"/>
          <w:sz w:val="24"/>
        </w:rPr>
      </w:pPr>
      <w:r w:rsidRPr="003771D7">
        <w:rPr>
          <w:rFonts w:ascii="仿宋" w:eastAsia="仿宋" w:hAnsi="仿宋" w:cs="宋体" w:hint="eastAsia"/>
          <w:color w:val="070707"/>
          <w:kern w:val="0"/>
          <w:sz w:val="24"/>
        </w:rPr>
        <w:t>李寿生介绍了</w:t>
      </w:r>
      <w:r w:rsidRPr="003771D7">
        <w:rPr>
          <w:rFonts w:ascii="仿宋" w:eastAsia="仿宋" w:hAnsi="仿宋"/>
          <w:color w:val="070707"/>
          <w:kern w:val="0"/>
          <w:sz w:val="24"/>
        </w:rPr>
        <w:t>2016</w:t>
      </w:r>
      <w:r w:rsidRPr="003771D7">
        <w:rPr>
          <w:rFonts w:ascii="仿宋" w:eastAsia="仿宋" w:hAnsi="仿宋" w:cs="宋体" w:hint="eastAsia"/>
          <w:color w:val="070707"/>
          <w:kern w:val="0"/>
          <w:sz w:val="24"/>
        </w:rPr>
        <w:t>年石化化工行业经济运行总体情况和</w:t>
      </w:r>
      <w:r w:rsidRPr="003771D7">
        <w:rPr>
          <w:rFonts w:ascii="仿宋" w:eastAsia="仿宋" w:hAnsi="仿宋"/>
          <w:color w:val="070707"/>
          <w:kern w:val="0"/>
          <w:sz w:val="24"/>
        </w:rPr>
        <w:t>2017</w:t>
      </w:r>
      <w:r w:rsidRPr="003771D7">
        <w:rPr>
          <w:rFonts w:ascii="仿宋" w:eastAsia="仿宋" w:hAnsi="仿宋" w:cs="宋体" w:hint="eastAsia"/>
          <w:color w:val="070707"/>
          <w:kern w:val="0"/>
          <w:sz w:val="24"/>
        </w:rPr>
        <w:t>年的重点工作。徐乐江对联合会给予工业和信息化部工作的支撑、支持表示感谢，对联合会的各项工作表示肯定，特别是依据环保、能耗等综合性指标推动行业去产能工作。徐乐江指出，根据党的十八届三中全会精神，要使市场在资源配置上起决定性作用和更好地发挥政府作用，联合会作为社团组织要做好桥梁纽带工作，发挥懂行业、熟悉企业的优势，抓好调结构、去产能工作，推动化工新材料发展，协助政府部门做好短期、中期、长期的产业政策研究，真正做到政府靠得住、行业离不开。</w:t>
      </w:r>
    </w:p>
    <w:p w:rsidR="00B27349" w:rsidRPr="003771D7" w:rsidRDefault="00B27349" w:rsidP="00B27349">
      <w:pPr>
        <w:widowControl/>
        <w:spacing w:line="440" w:lineRule="exact"/>
        <w:ind w:firstLine="480"/>
        <w:jc w:val="left"/>
        <w:rPr>
          <w:rFonts w:ascii="仿宋" w:eastAsia="仿宋" w:hAnsi="仿宋" w:cs="宋体"/>
          <w:color w:val="070707"/>
          <w:kern w:val="0"/>
          <w:sz w:val="24"/>
        </w:rPr>
      </w:pPr>
      <w:r w:rsidRPr="003771D7">
        <w:rPr>
          <w:rFonts w:ascii="仿宋" w:eastAsia="仿宋" w:hAnsi="仿宋" w:cs="宋体" w:hint="eastAsia"/>
          <w:color w:val="070707"/>
          <w:kern w:val="0"/>
          <w:sz w:val="24"/>
        </w:rPr>
        <w:t>工业和信息化部产业政策司司长许科敏、运行监测协调局局长郑立新、原材料工业司司长周长益和副司长潘爱华等陪同调研。</w:t>
      </w:r>
    </w:p>
    <w:p w:rsidR="00B27349" w:rsidRPr="003771D7" w:rsidRDefault="00B27349" w:rsidP="00B27349">
      <w:pPr>
        <w:spacing w:line="440" w:lineRule="exact"/>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Default="00B27349" w:rsidP="00B27349">
      <w:pPr>
        <w:rPr>
          <w:rFonts w:ascii="仿宋" w:eastAsia="仿宋" w:hAnsi="仿宋"/>
          <w:sz w:val="24"/>
        </w:rPr>
      </w:pPr>
    </w:p>
    <w:p w:rsidR="00B27349" w:rsidRPr="00F117CF" w:rsidRDefault="00B27349" w:rsidP="00B27349">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F117CF">
        <w:rPr>
          <w:rFonts w:ascii="宋体" w:hAnsi="宋体" w:cs="宋体" w:hint="eastAsia"/>
          <w:bCs/>
          <w:kern w:val="36"/>
          <w:sz w:val="28"/>
          <w:szCs w:val="28"/>
          <w:bdr w:val="single" w:sz="4" w:space="0" w:color="auto"/>
        </w:rPr>
        <w:lastRenderedPageBreak/>
        <w:t>综合信息</w:t>
      </w:r>
    </w:p>
    <w:p w:rsidR="00B27349" w:rsidRPr="00A50B5C" w:rsidRDefault="00B27349" w:rsidP="00B27349">
      <w:pPr>
        <w:jc w:val="center"/>
        <w:rPr>
          <w:rFonts w:asciiTheme="majorEastAsia" w:eastAsiaTheme="majorEastAsia" w:hAnsiTheme="majorEastAsia"/>
          <w:b/>
          <w:sz w:val="28"/>
          <w:szCs w:val="28"/>
        </w:rPr>
      </w:pPr>
      <w:r w:rsidRPr="00A50B5C">
        <w:rPr>
          <w:rFonts w:asciiTheme="majorEastAsia" w:eastAsiaTheme="majorEastAsia" w:hAnsiTheme="majorEastAsia"/>
          <w:b/>
          <w:sz w:val="28"/>
          <w:szCs w:val="28"/>
        </w:rPr>
        <w:t>我国环保处于负重前行、补齐短板的关键期</w:t>
      </w:r>
    </w:p>
    <w:p w:rsidR="00B27349" w:rsidRDefault="00B27349" w:rsidP="00B27349">
      <w:pPr>
        <w:rPr>
          <w:rFonts w:ascii="仿宋" w:eastAsia="仿宋" w:hAnsi="仿宋"/>
          <w:sz w:val="24"/>
        </w:rPr>
      </w:pPr>
      <w:r w:rsidRPr="0019391C">
        <w:rPr>
          <w:rFonts w:ascii="仿宋" w:eastAsia="仿宋" w:hAnsi="仿宋"/>
          <w:sz w:val="24"/>
        </w:rPr>
        <w:t xml:space="preserve">　　</w:t>
      </w:r>
    </w:p>
    <w:p w:rsidR="00B27349" w:rsidRPr="0019391C" w:rsidRDefault="00B27349" w:rsidP="00B27349">
      <w:pPr>
        <w:spacing w:line="440" w:lineRule="exact"/>
        <w:rPr>
          <w:rFonts w:ascii="仿宋" w:eastAsia="仿宋" w:hAnsi="仿宋"/>
          <w:sz w:val="24"/>
        </w:rPr>
      </w:pPr>
      <w:r>
        <w:rPr>
          <w:rFonts w:ascii="仿宋" w:eastAsia="仿宋" w:hAnsi="仿宋" w:hint="eastAsia"/>
          <w:sz w:val="24"/>
        </w:rPr>
        <w:t xml:space="preserve">    </w:t>
      </w:r>
      <w:r w:rsidRPr="0019391C">
        <w:rPr>
          <w:rFonts w:ascii="仿宋" w:eastAsia="仿宋" w:hAnsi="仿宋"/>
          <w:sz w:val="24"/>
        </w:rPr>
        <w:t xml:space="preserve">1月10日，环保部组织召开了全国环境保护工作会议。环保部部长陈吉宁表示，2017年将开展九项重点工作。首要工作是坚决治理大气、水、土壤污染。以改善环境质量为核心，全面落实《“十三五”生态环境保护规划》，深入实施大气、水和土壤防治行动计划。同时，确保完成“大气十条”中规定的2017年PM2.5年均浓度达到60微克/立方米的任务。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陈吉宁指出，我国生态系统总体稳定，环境质量在全国范围和平均水平上总体向好，某些特征污染物和部分时段部分地区局部恶化，环境保护形势依然严峻。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在大气环境质量方面，2016年9月、11月和12月，全国空气质量不升反降，优良天数比例同比分别下降5.1、7.5和6.3个百分点，PM2.5浓度分别上升2.9%、7.4%、5.4%.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2016年12月，全国出现大范围、长时间重污染天气，北京等地启动红色预警，多地爆表。同时，污染因子分化，臭氧成为空气质量六项常规监测指标中唯一浓度同比上升的污染物。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在水环境质量方面，有121个断面同比水质持续为劣五类，主要分布在海河、黄河和长江流域，新增22个劣五类断面，主要分布在辽河、海河和淮河流域。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同时，总磷污染问题日益突出，其中2016年9-12月总磷连续上升为影响地表水水质的首要污染物，112个监测水质的国控重点湖库水质中，总磷超标率为21.4%，为首要污染物。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在环境风险方面，我国社会转型期和环境敏感期共存，环境问题高发期和环境意识升级期叠加，垃圾处理设施、化工项目建设、危险废物和污染地块处理处置，“毒跑道”问题引发的环境事件成为社会关注焦点。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在生态保护方面，生态系统质量总体处于较低水平，部分地区生态空间破碎化加剧、生态系统退化严重，生物多样性下降的速度尚未得到有效遏制。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陈吉宁指出，总体来看，环保处于负重前行、补齐短板的关键期。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2017年9项重点工作中，最受关注的当属大气、水和土壤污染的治理计划。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在大气污染治理方面，2017年是“大气十条”第一阶段实施的最后一年，要抓好《京津冀大气污染防治强化措施(2016-2017年)》落实，确保圆满完成“大气十条”目标任务。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环保部在2017年将发布“十三五”大气污染防治规划、城市大气环境质量限期达标管理办法和指南，部署推进臭氧污染防治。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在水污染治理方面， 2017年将以贯彻“水十条”为主线，建立水污染防治预警和综合督导机制，督促落实地方政府责任，制定实施重点流域水污染防治“十三五”规划和长江经济带</w:t>
      </w:r>
      <w:r w:rsidRPr="0019391C">
        <w:rPr>
          <w:rFonts w:ascii="仿宋" w:eastAsia="仿宋" w:hAnsi="仿宋"/>
          <w:sz w:val="24"/>
        </w:rPr>
        <w:lastRenderedPageBreak/>
        <w:t xml:space="preserve">生态环境保护规划，试点监测、评价长江经济带水环境承载能力。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同时，环保部还将会同住建部督查城市黑臭水体整治工作，直辖市、省会城市、计划单列市建成区2017年底前基本消除黑臭水体，调查评估饮用水水源环境状况。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统计资料显示，截至2016年11月，已排查确认的2014个黑臭水体中，13.3%已完成整治工作，32.5%正在进行整治。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环保部要求各地工业集聚区要在2017年底前按照规定建成污水集中处理设施，并安装自动在线监控装置，逾期未完成的，一律暂停审批和核准其增加水污染排放的建设项目，并按照有关规定撤销其园区资格。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在土壤污染防治方面， 2017年将全面启动土壤污染状况详查，开展建设用地土壤污染调查评估，指导省会城市建立污染地块名录及其开发利用的负面清单。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环保部还将配合全国人大常委会做好《固体废物防治污染环境防治法》的执法检查，指导督促138个重金属污染防治重点区域制定综合治理方案，持续推进重点区域污染治理。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此外，陈吉宁在环保改革方面提出五大措施，首要措施为实现中央环保督察全覆盖。按照两年时间对所有省(区、市)督察一遍的要求，争取尽早完成其余省(市、区)的环境保护督察任务。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在2015年和2016年，环保部已经先后组织对河北等16个省(区、市)开展了三批次的环保督察，目前2016年开展的第二批7省(区、市)督察已经完成督察，等待通报结果。 </w:t>
      </w:r>
    </w:p>
    <w:p w:rsidR="00B27349" w:rsidRPr="0019391C" w:rsidRDefault="00B27349" w:rsidP="00B27349">
      <w:pPr>
        <w:spacing w:line="440" w:lineRule="exact"/>
        <w:rPr>
          <w:rFonts w:ascii="仿宋" w:eastAsia="仿宋" w:hAnsi="仿宋"/>
          <w:sz w:val="24"/>
        </w:rPr>
      </w:pPr>
      <w:r w:rsidRPr="0019391C">
        <w:rPr>
          <w:rFonts w:ascii="仿宋" w:eastAsia="仿宋" w:hAnsi="仿宋"/>
          <w:sz w:val="24"/>
        </w:rPr>
        <w:t xml:space="preserve">　</w:t>
      </w:r>
      <w:r>
        <w:rPr>
          <w:rFonts w:ascii="仿宋" w:eastAsia="仿宋" w:hAnsi="仿宋" w:hint="eastAsia"/>
          <w:sz w:val="24"/>
        </w:rPr>
        <w:t xml:space="preserve">  </w:t>
      </w:r>
      <w:r w:rsidRPr="0019391C">
        <w:rPr>
          <w:rFonts w:ascii="仿宋" w:eastAsia="仿宋" w:hAnsi="仿宋" w:hint="eastAsia"/>
          <w:sz w:val="24"/>
        </w:rPr>
        <w:t>环保部</w:t>
      </w:r>
      <w:r w:rsidRPr="0019391C">
        <w:rPr>
          <w:rFonts w:ascii="仿宋" w:eastAsia="仿宋" w:hAnsi="仿宋"/>
          <w:sz w:val="24"/>
        </w:rPr>
        <w:t>将适时开展督察“回头看”，紧盯问题整改落实，有效推进各项环保决策部署落实到位。继续用好约谈、限批等手段，推动地方落实环境保护责任。指导各地开展省级环保督察。</w:t>
      </w: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B27349" w:rsidRDefault="00B27349" w:rsidP="00B27349">
      <w:pPr>
        <w:spacing w:line="440" w:lineRule="exact"/>
        <w:rPr>
          <w:rFonts w:ascii="仿宋" w:eastAsia="仿宋" w:hAnsi="仿宋"/>
          <w:sz w:val="24"/>
        </w:rPr>
      </w:pPr>
    </w:p>
    <w:p w:rsidR="00C67612" w:rsidRPr="00AA07DD" w:rsidRDefault="00C67612" w:rsidP="00C67612">
      <w:pPr>
        <w:widowControl/>
        <w:shd w:val="clear" w:color="auto" w:fill="F8FCFE"/>
        <w:spacing w:before="100" w:beforeAutospacing="1" w:after="100" w:afterAutospacing="1" w:line="750" w:lineRule="atLeast"/>
        <w:jc w:val="left"/>
        <w:outlineLvl w:val="1"/>
        <w:rPr>
          <w:rFonts w:asciiTheme="majorEastAsia" w:eastAsiaTheme="majorEastAsia" w:hAnsiTheme="majorEastAsia" w:cs="宋体"/>
          <w:bCs/>
          <w:kern w:val="36"/>
          <w:sz w:val="28"/>
          <w:szCs w:val="28"/>
          <w:bdr w:val="single" w:sz="4" w:space="0" w:color="auto"/>
        </w:rPr>
      </w:pPr>
      <w:r w:rsidRPr="00AA07DD">
        <w:rPr>
          <w:rFonts w:asciiTheme="majorEastAsia" w:eastAsiaTheme="majorEastAsia" w:hAnsiTheme="majorEastAsia" w:cs="宋体" w:hint="eastAsia"/>
          <w:bCs/>
          <w:kern w:val="36"/>
          <w:sz w:val="28"/>
          <w:szCs w:val="28"/>
          <w:bdr w:val="single" w:sz="4" w:space="0" w:color="auto"/>
        </w:rPr>
        <w:lastRenderedPageBreak/>
        <w:t>综合信息</w:t>
      </w:r>
    </w:p>
    <w:p w:rsidR="00C67612" w:rsidRPr="001D1DF2" w:rsidRDefault="00C67612" w:rsidP="00C67612">
      <w:pPr>
        <w:widowControl/>
        <w:shd w:val="clear" w:color="auto" w:fill="F8FCFE"/>
        <w:spacing w:before="100" w:beforeAutospacing="1" w:after="100" w:afterAutospacing="1" w:line="750" w:lineRule="atLeast"/>
        <w:jc w:val="center"/>
        <w:outlineLvl w:val="1"/>
        <w:rPr>
          <w:rFonts w:asciiTheme="majorEastAsia" w:eastAsiaTheme="majorEastAsia" w:hAnsiTheme="majorEastAsia" w:cs="宋体"/>
          <w:b/>
          <w:bCs/>
          <w:kern w:val="36"/>
          <w:sz w:val="28"/>
          <w:szCs w:val="28"/>
        </w:rPr>
      </w:pPr>
      <w:r w:rsidRPr="001D1DF2">
        <w:rPr>
          <w:rFonts w:asciiTheme="majorEastAsia" w:eastAsiaTheme="majorEastAsia" w:hAnsiTheme="majorEastAsia" w:cs="宋体"/>
          <w:b/>
          <w:bCs/>
          <w:kern w:val="36"/>
          <w:sz w:val="28"/>
          <w:szCs w:val="28"/>
        </w:rPr>
        <w:t>我国危化品物流行业未来亟须标准科学化</w:t>
      </w:r>
    </w:p>
    <w:p w:rsidR="00C67612" w:rsidRPr="001D1DF2" w:rsidRDefault="00C67612" w:rsidP="00C67612">
      <w:pPr>
        <w:widowControl/>
        <w:shd w:val="clear" w:color="auto" w:fill="F8FCFE"/>
        <w:spacing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2016年11月底，国务院办公厅印发了《危险化学品安全综合治理方案》，部署在全国范围内组织开展为期3年的危险化学品安全综合治理，提出了40条具体任务，对开展危险化学品安全综合治理做出明确要求。这是天津港“8.12”危险品仓储特大火灾爆炸事故后一次大的政策调整，意味着化工园区将面临行业大洗牌，而与其配套的危险化学品物流体系的规划建设也面临前所未有的落地难题。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虽然中国经济进入了新常态，但高端化工市场却处在高速增长期。数据显示，有48家化工行业企业进入全国工商联发布的“2016年中国民营企业500强”，同比增长31.3%，这说明中国化工行业整体处于飞速增长期;同时，“2016中国化工企业500强”企业的主营业务收入总和同比增长10.4%，占全行业主营业务收入的54%，标志着中国化工企业开始进入了聚集期。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由于高产值和高税收，过去化工行业成为地方财政收入的支柱，因而受到各地政府的追捧。而今，随着中国经济发展变缓和环境问题凸显，党的十八届三中全会提出，GDP不再是政绩考核的唯一指标。与此同时，对安全生产事故的追责和领导干部的问责也越来越严厉，许多地方政府官员开始谈“危”色变，部分省市对保障危化品生产和销售的危化品物流也以禁止的方式一避了之。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虽然这些措施能让危化品物流得到短期的安全保障，但长期下去必然会导致中小型企业千方百计躲避监管，加上市场需求巨大、运力紧张，从而使得更多的“小、散、乱、差”危化品物流企业滋生和蔓延，给危化品物流带来更大风险。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显然，谈“危”色变无助于危化品物流系统安全的提升，危化品市场需求的快速增长是不可避免的，对政府来说，因地制宜、因势利导、顶层设计、总体规划、标准建设、科学管理才是提升系统安全的正途。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危险化学品生产及其物流过程并非没有标准，而是标准的制定整体上科学性不足，从危险化学品的危险等级标准到危险品运载工具标准、仓储装卸标准乃至体制机制中的管理标准，往往都因为制定过程和对事物认识的科学性不足而导致标准科学性不足。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标准是企业发展的支点，但危化品品种繁杂，特征各异，甚至在不同外部环境变化时呈现特性变化，因而对危化品及危化品物流的科学认识也极为复杂。例如，25摄氏度环境下部分危化品会呈现液体气化或气体液化等属性变动，而这在现有的危化品运载工具标准中却没有体现。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危化品物流中多头管理是危化品物流安全的一大制约因素。目前来看，交通、公安、质检、安监、工商、环保、卫生、税务和海关等部门还难以真正形成协同管理，而在标准化制定过程</w:t>
      </w:r>
      <w:r w:rsidRPr="001D1DF2">
        <w:rPr>
          <w:rFonts w:ascii="仿宋" w:eastAsia="仿宋" w:hAnsi="仿宋" w:cs="宋体"/>
          <w:color w:val="333333"/>
          <w:kern w:val="0"/>
          <w:sz w:val="24"/>
        </w:rPr>
        <w:lastRenderedPageBreak/>
        <w:t xml:space="preserve">中，却需要各相关部门的协同，特别是应该有危险品物流企业的参与，才有可能让标准具有科学性。 </w:t>
      </w:r>
    </w:p>
    <w:p w:rsidR="00C67612" w:rsidRPr="001D1DF2" w:rsidRDefault="00C67612" w:rsidP="00C67612">
      <w:pPr>
        <w:widowControl/>
        <w:shd w:val="clear" w:color="auto" w:fill="F8FCFE"/>
        <w:spacing w:before="75" w:after="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危化品及危化品物流中，次生灾害往往高于原生灾害，导致运营企业自身也对安全不够重视。这样的情况下，危化品物流安全标准的制定，就特别需要邀请具有相关领域技术能力和专业知识的专业人士参与。　 </w:t>
      </w:r>
    </w:p>
    <w:p w:rsidR="00C67612" w:rsidRPr="001D1DF2" w:rsidRDefault="00C67612" w:rsidP="00C67612">
      <w:pPr>
        <w:widowControl/>
        <w:shd w:val="clear" w:color="auto" w:fill="F8FCFE"/>
        <w:spacing w:before="75" w:line="375" w:lineRule="atLeast"/>
        <w:jc w:val="left"/>
        <w:rPr>
          <w:rFonts w:ascii="仿宋" w:eastAsia="仿宋" w:hAnsi="仿宋" w:cs="宋体"/>
          <w:color w:val="333333"/>
          <w:kern w:val="0"/>
          <w:sz w:val="24"/>
        </w:rPr>
      </w:pPr>
      <w:r w:rsidRPr="001D1DF2">
        <w:rPr>
          <w:rFonts w:ascii="仿宋" w:eastAsia="仿宋" w:hAnsi="仿宋" w:cs="宋体"/>
          <w:color w:val="333333"/>
          <w:kern w:val="0"/>
          <w:sz w:val="24"/>
        </w:rPr>
        <w:t xml:space="preserve">　　临渊羡鱼不如退而结网，危化品及危化品物流标准的科学性才是保障危化品安全综合治理最有效的“围网”。 </w:t>
      </w: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Default="00C67612" w:rsidP="00C67612">
      <w:pPr>
        <w:rPr>
          <w:rFonts w:ascii="仿宋" w:eastAsia="仿宋" w:hAnsi="仿宋"/>
          <w:sz w:val="24"/>
        </w:rPr>
      </w:pPr>
    </w:p>
    <w:p w:rsidR="00C67612" w:rsidRPr="001D1DF2" w:rsidRDefault="00C67612" w:rsidP="00C67612">
      <w:pPr>
        <w:rPr>
          <w:rFonts w:ascii="仿宋" w:eastAsia="仿宋" w:hAnsi="仿宋"/>
          <w:sz w:val="24"/>
        </w:rPr>
      </w:pPr>
    </w:p>
    <w:p w:rsidR="00C67612" w:rsidRPr="00FE4D02" w:rsidRDefault="00C67612" w:rsidP="00C67612">
      <w:pPr>
        <w:widowControl/>
        <w:wordWrap w:val="0"/>
        <w:jc w:val="left"/>
        <w:rPr>
          <w:rFonts w:ascii="Microsoft Yahei" w:hAnsi="Microsoft Yahei" w:cs="宋体" w:hint="eastAsia"/>
          <w:kern w:val="0"/>
          <w:sz w:val="28"/>
          <w:szCs w:val="28"/>
          <w:bdr w:val="single" w:sz="4" w:space="0" w:color="auto"/>
        </w:rPr>
      </w:pPr>
      <w:r w:rsidRPr="00FE4D02">
        <w:rPr>
          <w:rFonts w:ascii="Microsoft Yahei" w:hAnsi="Microsoft Yahei" w:cs="宋体" w:hint="eastAsia"/>
          <w:kern w:val="0"/>
          <w:sz w:val="28"/>
          <w:szCs w:val="28"/>
          <w:bdr w:val="single" w:sz="4" w:space="0" w:color="auto"/>
        </w:rPr>
        <w:lastRenderedPageBreak/>
        <w:t>综合信息</w:t>
      </w:r>
    </w:p>
    <w:p w:rsidR="00C67612" w:rsidRDefault="00C67612" w:rsidP="00C67612">
      <w:pPr>
        <w:widowControl/>
        <w:wordWrap w:val="0"/>
        <w:jc w:val="center"/>
        <w:rPr>
          <w:rFonts w:asciiTheme="majorEastAsia" w:eastAsiaTheme="majorEastAsia" w:hAnsiTheme="majorEastAsia" w:cs="宋体"/>
          <w:kern w:val="0"/>
          <w:sz w:val="28"/>
          <w:szCs w:val="28"/>
        </w:rPr>
      </w:pPr>
    </w:p>
    <w:p w:rsidR="00C67612" w:rsidRPr="00FD07D6" w:rsidRDefault="00C67612" w:rsidP="00C67612">
      <w:pPr>
        <w:widowControl/>
        <w:wordWrap w:val="0"/>
        <w:jc w:val="center"/>
        <w:rPr>
          <w:rFonts w:asciiTheme="majorEastAsia" w:eastAsiaTheme="majorEastAsia" w:hAnsiTheme="majorEastAsia" w:cs="宋体"/>
          <w:b/>
          <w:kern w:val="0"/>
          <w:sz w:val="28"/>
          <w:szCs w:val="28"/>
        </w:rPr>
      </w:pPr>
      <w:r w:rsidRPr="00FD07D6">
        <w:rPr>
          <w:rFonts w:asciiTheme="majorEastAsia" w:eastAsiaTheme="majorEastAsia" w:hAnsiTheme="majorEastAsia" w:cs="宋体"/>
          <w:b/>
          <w:kern w:val="0"/>
          <w:sz w:val="28"/>
          <w:szCs w:val="28"/>
        </w:rPr>
        <w:t>环保部政法司负责人就“两高”办理环境污染刑事案件司法解释</w:t>
      </w:r>
      <w:r w:rsidRPr="00FD07D6">
        <w:rPr>
          <w:rFonts w:asciiTheme="majorEastAsia" w:eastAsiaTheme="majorEastAsia" w:hAnsiTheme="majorEastAsia" w:cs="宋体" w:hint="eastAsia"/>
          <w:b/>
          <w:kern w:val="0"/>
          <w:sz w:val="28"/>
          <w:szCs w:val="28"/>
        </w:rPr>
        <w:t>问答</w:t>
      </w:r>
    </w:p>
    <w:p w:rsidR="00C67612" w:rsidRPr="00BF4125" w:rsidRDefault="00C67612" w:rsidP="00C67612">
      <w:pPr>
        <w:widowControl/>
        <w:spacing w:line="525" w:lineRule="atLeast"/>
        <w:jc w:val="left"/>
        <w:rPr>
          <w:rFonts w:ascii="Microsoft Yahei" w:hAnsi="Microsoft Yahei" w:cs="宋体" w:hint="eastAsia"/>
          <w:kern w:val="0"/>
          <w:sz w:val="24"/>
        </w:rPr>
      </w:pPr>
      <w:r w:rsidRPr="00BF4125">
        <w:rPr>
          <w:rFonts w:ascii="Microsoft Yahei" w:hAnsi="Microsoft Yahei" w:cs="宋体"/>
          <w:kern w:val="0"/>
          <w:sz w:val="24"/>
        </w:rPr>
        <w:t xml:space="preserve">　</w:t>
      </w:r>
      <w:r w:rsidRPr="00BF4125">
        <w:rPr>
          <w:rFonts w:ascii="Microsoft Yahei" w:hAnsi="Microsoft Yahei" w:cs="宋体"/>
          <w:b/>
          <w:bCs/>
          <w:kern w:val="0"/>
          <w:sz w:val="24"/>
        </w:rPr>
        <w:t xml:space="preserve">　</w:t>
      </w:r>
    </w:p>
    <w:p w:rsidR="00C67612" w:rsidRPr="00FE4D02" w:rsidRDefault="00C67612" w:rsidP="00C67612">
      <w:pPr>
        <w:widowControl/>
        <w:spacing w:line="440" w:lineRule="exact"/>
        <w:jc w:val="left"/>
        <w:rPr>
          <w:rFonts w:ascii="仿宋" w:eastAsia="仿宋" w:hAnsi="仿宋" w:cs="宋体"/>
          <w:kern w:val="0"/>
          <w:sz w:val="24"/>
        </w:rPr>
      </w:pPr>
      <w:r w:rsidRPr="00BF4125">
        <w:rPr>
          <w:rFonts w:ascii="Microsoft Yahei" w:hAnsi="Microsoft Yahei" w:cs="宋体"/>
          <w:kern w:val="0"/>
          <w:sz w:val="24"/>
        </w:rPr>
        <w:t xml:space="preserve">　</w:t>
      </w:r>
      <w:r w:rsidRPr="00FE4D02">
        <w:rPr>
          <w:rFonts w:ascii="仿宋" w:eastAsia="仿宋" w:hAnsi="仿宋" w:cs="宋体"/>
          <w:kern w:val="0"/>
          <w:sz w:val="24"/>
        </w:rPr>
        <w:t xml:space="preserve">　《最高人民法院 最高人民检察院关于办理环境污染刑事案件适用法律若干问题的解释》（以下简称《解释》）于2016年12月23日修订发布，自2017年1月1日起施行。环境保护部政策法规司司长别涛就相关问题回答了记者提问。</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w:t>
      </w:r>
      <w:r w:rsidRPr="00FE4D02">
        <w:rPr>
          <w:rFonts w:ascii="仿宋" w:eastAsia="仿宋" w:hAnsi="仿宋" w:cs="宋体"/>
          <w:b/>
          <w:bCs/>
          <w:kern w:val="0"/>
          <w:sz w:val="24"/>
        </w:rPr>
        <w:t>问：新修订《解释》主要有哪些亮点？</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答：此次《解释》的修订，是自1997年刑法施行以来，最高司法机关就环境污染犯罪第三次出台专门司法解释，且距离2013年《解释》的公布仅三年半左右的时间，充分体现了司法机关对惩治环境污染犯罪的重视，对进一步加大对环境污染犯罪行为的打击力度，有效保护生态环境，推进美丽中国建设，必将发挥重要作用。</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新修订的《解释》，亮点频出。主要体现在以下方面：一是严厉打击篡改、伪造环境监测数据的行为；二是依法追究环评机构及其人员弄虚作假的刑事责任；三是进一步完善涉危险废物案件的处理规则；四是进一步明确细化了定罪量刑的标准；五是取消监测数据需经省级环保部门认可才能作为刑事案件证据使用的规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w:t>
      </w:r>
      <w:r w:rsidRPr="00FE4D02">
        <w:rPr>
          <w:rFonts w:ascii="仿宋" w:eastAsia="仿宋" w:hAnsi="仿宋" w:cs="宋体"/>
          <w:b/>
          <w:bCs/>
          <w:kern w:val="0"/>
          <w:sz w:val="24"/>
        </w:rPr>
        <w:t xml:space="preserve">　问：对篡改、伪造环境监测数据的行为，《解释》有哪些规定？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答：环境监测数据是环境决策的基础和环境执法的依据。目前，实践中环境监测数据弄虚作假行为十分突出，有些影响恶劣，应予严惩。修订后的《解释》根据新修订的《环境保护法》，增加规定：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一是重点排污单位篡改、伪造自动监测数据或者干扰自动监测设施，排放重点污染物的，依照污染环境罪定罪量刑。</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二是针对环境质量监测系统实施修改参数或者监测数据，干扰采样致使监测数据严重失真，或者有其他破坏环境质量监测系统的行为，或者强令、指使、授意他人实施上述行为的，以破坏计算机信息系统罪论处。</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三是从事环境监测设施维护、运营的人员实施或者参与实施篡改、伪造自动监测数据、干扰自动监测设施、破坏环境质量监测系统等行为的，从重处罚。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w:t>
      </w:r>
      <w:r w:rsidRPr="00FE4D02">
        <w:rPr>
          <w:rFonts w:ascii="仿宋" w:eastAsia="仿宋" w:hAnsi="仿宋" w:cs="宋体"/>
          <w:b/>
          <w:bCs/>
          <w:kern w:val="0"/>
          <w:sz w:val="24"/>
        </w:rPr>
        <w:t>问：对环评机构及其人员弄虚作假将如何追究刑事责任？</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答：环评机构及其人员弄虚作假，造成环评文件失实的，《环境影响评价法》等法律法规都只规定了行政责任，远不足以遏制违法行为。修订后的《解释》增加规定：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lastRenderedPageBreak/>
        <w:t xml:space="preserve">　　一是环评机构或其人员，故意提供虚假环境影响评价文件，情节严重的，以提供虚假证明文件罪定罪处罚。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二是环评机构或其人员，严重不负责任，出具的环境影响评价文件存在重大失实，造成严重后果的，以出具证明文件重大失实罪定罪处罚。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w:t>
      </w:r>
      <w:r w:rsidRPr="00FE4D02">
        <w:rPr>
          <w:rFonts w:ascii="仿宋" w:eastAsia="仿宋" w:hAnsi="仿宋" w:cs="宋体"/>
          <w:b/>
          <w:bCs/>
          <w:kern w:val="0"/>
          <w:sz w:val="24"/>
        </w:rPr>
        <w:t xml:space="preserve">　问：对涉危险废物案件如何处理？</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答：非法排放、倾倒、处置危险废物的案件，是当前环境污染犯罪案件中的高发领域，案件数量较多。从实际情况看，2013年《解释》施行后，打击涉危险废物犯罪的力度明显加大。部分不法企业为了逃避打击，非法转让、倾倒、处置危险废物的现象依然十分猖獗。修订后的《解释》根据实践中反映的一些问题，对有关条款作了进一步细化：</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一是明确了无危险废物经营许可证从事危险废物利用行为的定罪标准。无危险废物经营许可证，以营利为目的，从危险废物中提取物质作为原材料或者燃料，并具有超标排放污染物、非法倾倒污染物或者其他违法造成环境污染的情形的行为，应当认定为“非法处置危险废物”。</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二是完善危险废物认定程序。关于危险废物的属性认定，对国家危险废物名录所列的废物，可以依据涉案物质的来源、产生过程、被告人供述、证人证言以及经批准或者备案的环评文件等证据，结合环保部门、公安机关等出具的书面意见作出认定。关于危险废物的数量确定，可以综合被告人供述，涉案企业的生产工艺、物耗、能耗情况，以及经批准或者备案的环评文件等证据作出认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w:t>
      </w:r>
      <w:r w:rsidRPr="00FE4D02">
        <w:rPr>
          <w:rFonts w:ascii="仿宋" w:eastAsia="仿宋" w:hAnsi="仿宋" w:cs="宋体"/>
          <w:b/>
          <w:bCs/>
          <w:kern w:val="0"/>
          <w:sz w:val="24"/>
        </w:rPr>
        <w:t>问：《解释》从哪些方面进一步完善了定罪量刑的标准？</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答：修订后的《解释》对环境污染犯罪的定罪量刑标准作了多处完善，进一步明确细化了相关内容。</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一是增加了“违法减少污染防治设施运行支出”“造成生态环境严重损害”等入罪情形。</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二是合理区分重金属污染的定罪标准及具体范围，将排放、倾倒、处置重金属的行为划分为两大类，对含铅、汞、镉、铬、砷、铊、锑的污染物，超过国家或者地方污染物排放标准三倍以上的，构成犯罪；对含镍、铜、锌、银、钒、锰、钴的污染物，超过国家或者地方污染物排放标准十倍以上的，方才构成犯罪。</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三是新增规定，在重污染天气预警期间、突发环境事件处置期间或者被责令限期整改期间，违反国家规定排放、倾倒、处置有放射性的废物、含传染病病原体的废物、有毒物质或者其他有害物质的，应当从重处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四是对案件所涉的环境污染专门性问题难以确定的，继续实行“两条腿走路”，依据司法鉴定机构出具的鉴定意见，或者环境保护部、公安部指定的机构出具的报告，结合其他证据作出认定。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lastRenderedPageBreak/>
        <w:t xml:space="preserve">　　五是对部分术语的解释作了规范和调整。关于有毒物质的范围，删除了有毒物质中的剧毒化学品和重点环境管理危险化学品，将其统一纳入危险废物。关于生态环境损害的概念，明确规定包括生态环境修复费用，生态环境修复期间服务功能的损失和生态环境功能永久性损害造成的损失，以及其他必要合理费用。</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w:t>
      </w:r>
      <w:r w:rsidRPr="00FE4D02">
        <w:rPr>
          <w:rFonts w:ascii="仿宋" w:eastAsia="仿宋" w:hAnsi="仿宋" w:cs="宋体"/>
          <w:b/>
          <w:bCs/>
          <w:kern w:val="0"/>
          <w:sz w:val="24"/>
        </w:rPr>
        <w:t>问：《解释》为何取消了监测数据需经省级环保部门认可才能作为刑事案件证据使用的规定？</w:t>
      </w:r>
    </w:p>
    <w:p w:rsidR="00C67612" w:rsidRPr="00FE4D02" w:rsidRDefault="00C67612" w:rsidP="00C67612">
      <w:pPr>
        <w:widowControl/>
        <w:spacing w:line="440" w:lineRule="exact"/>
        <w:jc w:val="left"/>
        <w:rPr>
          <w:rFonts w:ascii="仿宋" w:eastAsia="仿宋" w:hAnsi="仿宋" w:cs="宋体"/>
          <w:kern w:val="0"/>
          <w:sz w:val="24"/>
        </w:rPr>
      </w:pPr>
      <w:r w:rsidRPr="00FE4D02">
        <w:rPr>
          <w:rFonts w:ascii="仿宋" w:eastAsia="仿宋" w:hAnsi="仿宋" w:cs="宋体"/>
          <w:kern w:val="0"/>
          <w:sz w:val="24"/>
        </w:rPr>
        <w:t xml:space="preserve">　　答：2013年《解释》规定环境监测数据需经省级环保部门认可才能作为刑事案件证据使用，实践中引发了很多争议，也造成办案时间冗长、相互责任不清等问题，一定程度上影响了环境污染犯罪案件的办理。修订后的《解释》明确规定：环保部门及其所属监测机构在行政执法过程中收集的监测数据，在刑事诉讼中可以作为证据使用。这从根本上取消了监测数据认可的程序，有利于提高环境污染刑事案件的办理效率。</w:t>
      </w: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Default="00C67612" w:rsidP="00C67612">
      <w:pPr>
        <w:spacing w:line="440" w:lineRule="exact"/>
        <w:rPr>
          <w:rFonts w:ascii="仿宋" w:eastAsia="仿宋" w:hAnsi="仿宋"/>
        </w:rPr>
      </w:pPr>
    </w:p>
    <w:p w:rsidR="00C67612" w:rsidRPr="00FE4D02" w:rsidRDefault="00C67612" w:rsidP="00C67612">
      <w:pPr>
        <w:spacing w:line="440" w:lineRule="exact"/>
        <w:rPr>
          <w:rFonts w:ascii="仿宋" w:eastAsia="仿宋" w:hAnsi="仿宋"/>
        </w:rPr>
      </w:pPr>
    </w:p>
    <w:p w:rsidR="00C67612" w:rsidRPr="00212408" w:rsidRDefault="00C67612" w:rsidP="00C67612">
      <w:pPr>
        <w:widowControl/>
        <w:spacing w:line="300" w:lineRule="atLeast"/>
        <w:jc w:val="left"/>
        <w:rPr>
          <w:rFonts w:ascii="宋体" w:hAnsi="宋体" w:cs="宋体"/>
          <w:bCs/>
          <w:kern w:val="0"/>
          <w:sz w:val="28"/>
          <w:szCs w:val="28"/>
          <w:bdr w:val="single" w:sz="4" w:space="0" w:color="auto"/>
        </w:rPr>
      </w:pPr>
      <w:r w:rsidRPr="00212408">
        <w:rPr>
          <w:rFonts w:ascii="宋体" w:hAnsi="宋体" w:cs="宋体" w:hint="eastAsia"/>
          <w:bCs/>
          <w:kern w:val="0"/>
          <w:sz w:val="28"/>
          <w:szCs w:val="28"/>
          <w:bdr w:val="single" w:sz="4" w:space="0" w:color="auto"/>
        </w:rPr>
        <w:lastRenderedPageBreak/>
        <w:t>技术信息</w:t>
      </w:r>
    </w:p>
    <w:p w:rsidR="00C67612" w:rsidRPr="00C11959" w:rsidRDefault="00C67612" w:rsidP="00C67612">
      <w:pPr>
        <w:widowControl/>
        <w:spacing w:line="300" w:lineRule="atLeast"/>
        <w:jc w:val="center"/>
        <w:rPr>
          <w:rFonts w:ascii="宋体" w:hAnsi="宋体" w:cs="宋体"/>
          <w:b/>
          <w:bCs/>
          <w:kern w:val="0"/>
          <w:sz w:val="28"/>
          <w:szCs w:val="28"/>
        </w:rPr>
      </w:pPr>
      <w:r w:rsidRPr="00C11959">
        <w:rPr>
          <w:rFonts w:ascii="宋体" w:hAnsi="宋体" w:cs="宋体"/>
          <w:b/>
          <w:bCs/>
          <w:kern w:val="0"/>
          <w:sz w:val="28"/>
          <w:szCs w:val="28"/>
        </w:rPr>
        <w:t>与世界同步迈向产业化进程的蒲公英橡胶</w:t>
      </w:r>
    </w:p>
    <w:p w:rsidR="00C67612" w:rsidRPr="004320EB" w:rsidRDefault="00C67612" w:rsidP="00C67612">
      <w:pPr>
        <w:spacing w:line="440" w:lineRule="exact"/>
        <w:rPr>
          <w:rFonts w:ascii="仿宋" w:eastAsia="仿宋" w:hAnsi="仿宋"/>
          <w:sz w:val="24"/>
        </w:rPr>
      </w:pPr>
      <w:r w:rsidRPr="000D553D">
        <w:rPr>
          <w:kern w:val="0"/>
        </w:rPr>
        <w:t xml:space="preserve">　　</w:t>
      </w:r>
      <w:r w:rsidRPr="004320EB">
        <w:rPr>
          <w:rFonts w:ascii="仿宋" w:eastAsia="仿宋" w:hAnsi="仿宋"/>
          <w:sz w:val="24"/>
        </w:rPr>
        <w:t>天然橡胶是一种重要的战略物资，与煤炭、钢铁、石油并称为四大基础工业原料，广泛用于航空航天、交通运输、机械电子、轮胎工业和医疗卫生等民生及国防领域。目前，世界上的橡胶制品多达7万多种，其中涉及天然橡胶的就有4万多种，体现在人类现代生活的方方面面，其中轮胎工业就占据了天然橡胶70%的消费市场。我国是世界橡胶加工生产大国，天然橡胶消耗量居世界第一， 2015年消耗474万吨，其中国产天然橡胶仅约79万吨，其余全部依赖进口，我国天然橡胶的对外依存度已达83%，远超过2/3的安全警戒线。</w:t>
      </w:r>
    </w:p>
    <w:p w:rsidR="00C67612" w:rsidRPr="004320EB" w:rsidRDefault="00C67612" w:rsidP="00C67612">
      <w:pPr>
        <w:spacing w:line="440" w:lineRule="exact"/>
        <w:rPr>
          <w:rFonts w:ascii="仿宋" w:eastAsia="仿宋" w:hAnsi="仿宋"/>
          <w:sz w:val="24"/>
        </w:rPr>
      </w:pPr>
      <w:r>
        <w:rPr>
          <w:rFonts w:ascii="仿宋" w:eastAsia="仿宋" w:hAnsi="仿宋" w:hint="eastAsia"/>
          <w:sz w:val="24"/>
        </w:rPr>
        <w:t xml:space="preserve">    </w:t>
      </w:r>
      <w:r w:rsidRPr="004320EB">
        <w:rPr>
          <w:rFonts w:ascii="仿宋" w:eastAsia="仿宋" w:hAnsi="仿宋"/>
          <w:sz w:val="24"/>
        </w:rPr>
        <w:t>蒲公英橡胶草原产于我国新疆天山地区，根部含有丰富的顺式-1,4-聚异戊二烯，</w:t>
      </w:r>
      <w:r>
        <w:rPr>
          <w:rFonts w:ascii="仿宋" w:eastAsia="仿宋" w:hAnsi="仿宋" w:hint="eastAsia"/>
          <w:sz w:val="24"/>
        </w:rPr>
        <w:t>即</w:t>
      </w:r>
      <w:r w:rsidRPr="004320EB">
        <w:rPr>
          <w:rFonts w:ascii="仿宋" w:eastAsia="仿宋" w:hAnsi="仿宋"/>
          <w:sz w:val="24"/>
        </w:rPr>
        <w:t xml:space="preserve">天然橡胶的主要成分，且分子结构和分子量及分布等关键参数都和三叶橡胶中极为相似，是目前世界上所有橡胶品种中性能最接近三叶橡胶的橡胶，可直接对三叶橡胶实现替代。 </w:t>
      </w:r>
    </w:p>
    <w:p w:rsidR="00C67612" w:rsidRPr="004320EB" w:rsidRDefault="00C67612" w:rsidP="00C67612">
      <w:pPr>
        <w:spacing w:line="440" w:lineRule="exact"/>
        <w:rPr>
          <w:rFonts w:ascii="仿宋" w:eastAsia="仿宋" w:hAnsi="仿宋"/>
          <w:sz w:val="24"/>
        </w:rPr>
      </w:pPr>
      <w:r w:rsidRPr="004320EB">
        <w:rPr>
          <w:rFonts w:ascii="仿宋" w:eastAsia="仿宋" w:hAnsi="仿宋"/>
          <w:sz w:val="24"/>
        </w:rPr>
        <w:t xml:space="preserve">　　美国在蒲公英橡胶草的研究方面仍然处于世界领先水平，以美国俄亥俄州立大学Kartrina.Cornish教授为代表的研究团队，已经在蒲公英橡胶草的种质改良、基因资源(包括：基因组、基因发现、基因组和质体标记、遗传转化、基因编辑)、高产栽培农艺、提胶技术以及蒲公英橡胶的性能方面展开了全方位的研究，并在某些领域取得了突破性进展：比如含胶量方面，该团队培育的蒲公英含胶量最高已经达到24%，根据推算，一公顷土地可以产出1476kg橡胶，基本与三叶橡胶现有产量持平，显示出了良好的商业化前景;在栽培农艺方面展示出精密小巧的现代化播种与采收装备。最为突出的是Cornish</w:t>
      </w:r>
      <w:r>
        <w:rPr>
          <w:rFonts w:ascii="仿宋" w:eastAsia="仿宋" w:hAnsi="仿宋"/>
          <w:sz w:val="24"/>
        </w:rPr>
        <w:t>教授报告</w:t>
      </w:r>
      <w:r w:rsidRPr="004320EB">
        <w:rPr>
          <w:rFonts w:ascii="仿宋" w:eastAsia="仿宋" w:hAnsi="仿宋"/>
          <w:sz w:val="24"/>
        </w:rPr>
        <w:t xml:space="preserve">展示了通过水培农艺培养的超级蒲公英橡胶草，其浓密粗壮的根须显示出今后蒲公英橡胶草在生物质量提高方面有着令人激动的良好前景。按照目前的研究进展速度，美国有可能在5年后进行蒲公英橡胶草的商业化开发，届时美国本土将真正出产自己的天然橡胶，降低对东南亚三叶橡胶的依赖。 </w:t>
      </w:r>
    </w:p>
    <w:p w:rsidR="00C67612" w:rsidRPr="004320EB" w:rsidRDefault="00C67612" w:rsidP="00C67612">
      <w:pPr>
        <w:spacing w:line="440" w:lineRule="exact"/>
        <w:rPr>
          <w:rFonts w:ascii="仿宋" w:eastAsia="仿宋" w:hAnsi="仿宋"/>
          <w:sz w:val="24"/>
        </w:rPr>
      </w:pPr>
      <w:r w:rsidRPr="004320EB">
        <w:rPr>
          <w:rFonts w:ascii="仿宋" w:eastAsia="仿宋" w:hAnsi="仿宋"/>
          <w:sz w:val="24"/>
        </w:rPr>
        <w:t xml:space="preserve">　　俄罗斯继承了前苏联的全部蒲公英橡胶草种质资源，加上近年来通过不断努力工作搜集到的新种质资源，目前俄罗斯圣彼得堡瓦维洛夫植物研究所一共保存有128个登记在册的种质资源，超过了世界其他国家种质资源量的总和。此外，俄罗斯在蒲公英橡胶草的生物技术研究方面也做了一些基础性工作，比如组织扩繁和DNA基因图谱分析等。 </w:t>
      </w:r>
    </w:p>
    <w:p w:rsidR="00C67612" w:rsidRDefault="00C67612" w:rsidP="00C67612">
      <w:pPr>
        <w:spacing w:line="440" w:lineRule="exact"/>
        <w:rPr>
          <w:rFonts w:ascii="仿宋" w:eastAsia="仿宋" w:hAnsi="仿宋"/>
          <w:sz w:val="24"/>
        </w:rPr>
      </w:pPr>
      <w:r w:rsidRPr="004320EB">
        <w:rPr>
          <w:rFonts w:ascii="仿宋" w:eastAsia="仿宋" w:hAnsi="仿宋"/>
          <w:sz w:val="24"/>
        </w:rPr>
        <w:t xml:space="preserve">　　在中国蒲公英橡胶产业技术创新战略联盟(简称“联盟”) 积极推动下，我国的蒲公英橡胶各个研究领域均取得全面成果。在种质资源方面，通过独立自主搜集和国外引进的方式，我国掌握的蒲公英橡胶草种质资源在含胶量方面已经从之前的2%提高到10%左右。2016年更是取得重大成果，新疆农科院和海南橡胶研究所联合在新疆伊犁昭苏地区找到了高含胶量的橡胶草种群，数量较大，为联盟后续的研究开发工作奠定了良好的基础;在快速检测技术方面，北</w:t>
      </w:r>
      <w:r w:rsidRPr="004320EB">
        <w:rPr>
          <w:rFonts w:ascii="仿宋" w:eastAsia="仿宋" w:hAnsi="仿宋"/>
          <w:sz w:val="24"/>
        </w:rPr>
        <w:lastRenderedPageBreak/>
        <w:t>京化工大学基于所研究成功的差重和尺寸排阻色谱分析技术，目前正在进行近红外小型化快速检测设备的研发。同时，2016年北京化工大学还开发成功与天然橡胶生物合成密切相关的小橡胶颗粒蛋白以及天然橡胶聚合反应前体物质的精准定量技术，并成功申请到国家自然科学基金支持，为阐释天然橡胶生物合成机理并实现天然橡胶的体外合成奠定了良好的工作基础;在栽培技术方面，内蒙古多伦科教局在机械化栽培、种子丸粒化直播等方面取得了突破，新疆农科院在与果树间作研究领域进行了有益尝试，黑龙江省科学院则对影响橡胶含量与产量的诸多因素，如氮磷钾配比、土壤pH值、种植方式与种植密度、灌溉频率与收获时间等，进行了深入研究;在育种方面，中科院近代物理研究所对利用重离子束辐射诱变橡胶草做了初步探索，中科院遗传发育所则重在对橡胶草进行转基因研究，经过转基因的橡胶草在叶片和根部的形态方面都发生了显著的变化，这意味着今后有可能通过基因工程育种获得根部较为粗大的种质资源;在提胶技术方面，北京化工大学的研究团队已经逐步由溶剂法提胶技术向水基法提胶技术的研究开发过渡，并在实验室范围内取得了突破，掌握了水基提胶技术的基本原理;北京化工大学和山东玲珑轮胎股份有限公司还在蒲公英橡胶的理化性能方面做了有益的探索研究，验证了蒲公英橡胶与三叶橡胶性能的相似性。</w:t>
      </w:r>
    </w:p>
    <w:p w:rsidR="00C67612" w:rsidRPr="004320EB" w:rsidRDefault="00C67612" w:rsidP="00C67612">
      <w:pPr>
        <w:spacing w:line="440" w:lineRule="exact"/>
        <w:rPr>
          <w:rFonts w:ascii="仿宋" w:eastAsia="仿宋" w:hAnsi="仿宋"/>
          <w:sz w:val="24"/>
        </w:rPr>
      </w:pPr>
      <w:r>
        <w:rPr>
          <w:rFonts w:ascii="仿宋" w:eastAsia="仿宋" w:hAnsi="仿宋" w:hint="eastAsia"/>
          <w:sz w:val="24"/>
        </w:rPr>
        <w:t xml:space="preserve">    </w:t>
      </w:r>
      <w:r w:rsidRPr="004320EB">
        <w:rPr>
          <w:rFonts w:ascii="仿宋" w:eastAsia="仿宋" w:hAnsi="仿宋"/>
          <w:sz w:val="24"/>
        </w:rPr>
        <w:t xml:space="preserve">综上所述，我国蒲公英橡胶的相关研究与美国及俄罗斯相比虽仍存在差距，但进步显著、成绩喜人。 </w:t>
      </w:r>
    </w:p>
    <w:p w:rsidR="00C67612" w:rsidRPr="004320EB" w:rsidRDefault="00C67612" w:rsidP="00C67612">
      <w:pPr>
        <w:spacing w:line="440" w:lineRule="exact"/>
        <w:rPr>
          <w:rFonts w:ascii="仿宋" w:eastAsia="仿宋" w:hAnsi="仿宋"/>
          <w:sz w:val="24"/>
        </w:rPr>
      </w:pPr>
      <w:r w:rsidRPr="004320EB">
        <w:rPr>
          <w:rFonts w:ascii="仿宋" w:eastAsia="仿宋" w:hAnsi="仿宋"/>
          <w:sz w:val="24"/>
        </w:rPr>
        <w:t xml:space="preserve">　　因此，今后我国蒲公英橡胶的产业化开发将坚持国际合作与独立自主开发相结合的路子，继续加大我们自己的科研力度，争取在今后5年内缩小与国际先进水平的差距，初步实现100吨级蒲公英橡胶产能的小规模商业化开发。在种质资源方面引进尽可能多的蒲公英橡胶草种质，为我国蒲公英橡胶草的优选优育提供尽可能的多的资源。 </w:t>
      </w:r>
    </w:p>
    <w:p w:rsidR="00C67612" w:rsidRPr="004320EB" w:rsidRDefault="00C67612" w:rsidP="00C67612">
      <w:pPr>
        <w:spacing w:line="440" w:lineRule="exact"/>
        <w:rPr>
          <w:rFonts w:ascii="仿宋" w:eastAsia="仿宋" w:hAnsi="仿宋"/>
          <w:sz w:val="24"/>
        </w:rPr>
      </w:pPr>
      <w:r w:rsidRPr="004320EB">
        <w:rPr>
          <w:rFonts w:ascii="仿宋" w:eastAsia="仿宋" w:hAnsi="仿宋"/>
          <w:sz w:val="24"/>
        </w:rPr>
        <w:t xml:space="preserve">　　</w:t>
      </w:r>
      <w:r>
        <w:rPr>
          <w:rFonts w:ascii="仿宋" w:eastAsia="仿宋" w:hAnsi="仿宋"/>
          <w:sz w:val="24"/>
        </w:rPr>
        <w:t>有望在不远的将来成功实现蒲公英橡胶的产业化开发</w:t>
      </w:r>
      <w:r>
        <w:rPr>
          <w:rFonts w:ascii="仿宋" w:eastAsia="仿宋" w:hAnsi="仿宋" w:hint="eastAsia"/>
          <w:sz w:val="24"/>
        </w:rPr>
        <w:t>,</w:t>
      </w:r>
      <w:r w:rsidRPr="004320EB">
        <w:rPr>
          <w:rFonts w:ascii="仿宋" w:eastAsia="仿宋" w:hAnsi="仿宋"/>
          <w:sz w:val="24"/>
        </w:rPr>
        <w:t>必将对我国天</w:t>
      </w:r>
      <w:r>
        <w:rPr>
          <w:rFonts w:ascii="仿宋" w:eastAsia="仿宋" w:hAnsi="仿宋" w:hint="eastAsia"/>
          <w:sz w:val="24"/>
        </w:rPr>
        <w:t>然</w:t>
      </w:r>
      <w:r w:rsidRPr="004320EB">
        <w:rPr>
          <w:rFonts w:ascii="仿宋" w:eastAsia="仿宋" w:hAnsi="仿宋"/>
          <w:sz w:val="24"/>
        </w:rPr>
        <w:t xml:space="preserve">橡胶这一战略物资长期依赖进口资源这一局面产生重大影响。 </w:t>
      </w:r>
    </w:p>
    <w:p w:rsidR="00C67612" w:rsidRPr="004320EB" w:rsidRDefault="00C67612" w:rsidP="00C67612">
      <w:pPr>
        <w:spacing w:line="440" w:lineRule="exact"/>
        <w:rPr>
          <w:rFonts w:ascii="仿宋" w:eastAsia="仿宋" w:hAnsi="仿宋"/>
          <w:sz w:val="24"/>
        </w:rPr>
      </w:pPr>
      <w:r w:rsidRPr="004320EB">
        <w:rPr>
          <w:rFonts w:ascii="仿宋" w:eastAsia="仿宋" w:hAnsi="仿宋"/>
          <w:sz w:val="24"/>
        </w:rPr>
        <w:t xml:space="preserve">　　</w:t>
      </w:r>
    </w:p>
    <w:p w:rsidR="00C67612" w:rsidRPr="00C67612" w:rsidRDefault="00C67612"/>
    <w:sectPr w:rsidR="00C67612" w:rsidRPr="00C67612" w:rsidSect="00AC081C">
      <w:headerReference w:type="default" r:id="rId16"/>
      <w:pgSz w:w="11906" w:h="16838" w:code="9"/>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7E5" w:rsidRDefault="00C957E5" w:rsidP="002C7FA6">
      <w:r>
        <w:separator/>
      </w:r>
    </w:p>
  </w:endnote>
  <w:endnote w:type="continuationSeparator" w:id="1">
    <w:p w:rsidR="00C957E5" w:rsidRDefault="00C957E5" w:rsidP="002C7F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KaiTi_GB2312">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7E5" w:rsidRDefault="00C957E5" w:rsidP="002C7FA6">
      <w:r>
        <w:separator/>
      </w:r>
    </w:p>
  </w:footnote>
  <w:footnote w:type="continuationSeparator" w:id="1">
    <w:p w:rsidR="00C957E5" w:rsidRDefault="00C957E5" w:rsidP="002C7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A1" w:rsidRDefault="00C957E5" w:rsidP="0088526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CB5"/>
    <w:rsid w:val="000A3C39"/>
    <w:rsid w:val="00203C6B"/>
    <w:rsid w:val="00283D2E"/>
    <w:rsid w:val="002C7FA6"/>
    <w:rsid w:val="00303C99"/>
    <w:rsid w:val="003341E1"/>
    <w:rsid w:val="00434DDE"/>
    <w:rsid w:val="007F5CB5"/>
    <w:rsid w:val="009649A0"/>
    <w:rsid w:val="009C57DE"/>
    <w:rsid w:val="009F5EBA"/>
    <w:rsid w:val="00B27349"/>
    <w:rsid w:val="00C67612"/>
    <w:rsid w:val="00C95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5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F5CB5"/>
    <w:rPr>
      <w:rFonts w:ascii="Times New Roman" w:eastAsia="宋体" w:hAnsi="Times New Roman" w:cs="Times New Roman"/>
      <w:sz w:val="18"/>
      <w:szCs w:val="18"/>
    </w:rPr>
  </w:style>
  <w:style w:type="paragraph" w:styleId="a4">
    <w:name w:val="Balloon Text"/>
    <w:basedOn w:val="a"/>
    <w:link w:val="Char0"/>
    <w:uiPriority w:val="99"/>
    <w:semiHidden/>
    <w:unhideWhenUsed/>
    <w:rsid w:val="00C67612"/>
    <w:rPr>
      <w:sz w:val="18"/>
      <w:szCs w:val="18"/>
    </w:rPr>
  </w:style>
  <w:style w:type="character" w:customStyle="1" w:styleId="Char0">
    <w:name w:val="批注框文本 Char"/>
    <w:basedOn w:val="a0"/>
    <w:link w:val="a4"/>
    <w:uiPriority w:val="99"/>
    <w:semiHidden/>
    <w:rsid w:val="00C67612"/>
    <w:rPr>
      <w:rFonts w:ascii="Times New Roman" w:eastAsia="宋体" w:hAnsi="Times New Roman" w:cs="Times New Roman"/>
      <w:sz w:val="18"/>
      <w:szCs w:val="18"/>
    </w:rPr>
  </w:style>
  <w:style w:type="paragraph" w:styleId="a5">
    <w:name w:val="Normal (Web)"/>
    <w:basedOn w:val="a"/>
    <w:uiPriority w:val="99"/>
    <w:unhideWhenUsed/>
    <w:rsid w:val="00203C6B"/>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203C6B"/>
    <w:rPr>
      <w:strike w:val="0"/>
      <w:dstrike w:val="0"/>
      <w:color w:val="4D4D4D"/>
      <w:u w:val="none"/>
      <w:effect w:val="none"/>
    </w:rPr>
  </w:style>
  <w:style w:type="paragraph" w:styleId="a7">
    <w:name w:val="footer"/>
    <w:basedOn w:val="a"/>
    <w:link w:val="Char1"/>
    <w:uiPriority w:val="99"/>
    <w:semiHidden/>
    <w:unhideWhenUsed/>
    <w:rsid w:val="003341E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3341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p.gov.cn/gkml/hbb/bwj/201701/W020170105807099162590.pdf" TargetMode="External"/><Relationship Id="rId13" Type="http://schemas.openxmlformats.org/officeDocument/2006/relationships/hyperlink" Target="http://hzs.ndrc.gov.cn/newgzdt/201701/W020170105615645343187.d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fs.mep.gov.cn/gz/bmhb/gwygf/201611/t20161124_368124.shtml" TargetMode="External"/><Relationship Id="rId12" Type="http://schemas.openxmlformats.org/officeDocument/2006/relationships/hyperlink" Target="http://www.miit.gov.cn/newweb/n1146285/n1146352/n3054355/n3057542/n3057545/c5438697/part/5438714.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hzs.ndrc.gov.cn/newzwxx/201612/W020161226608994466804.doc"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hzs.ndrc.gov.cn/newgzdt/201701/W020170105615645381751.doc" TargetMode="Externa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file.cpcia.org.cn/8001/20171/2017010516180856856.docx" TargetMode="External"/><Relationship Id="rId14" Type="http://schemas.openxmlformats.org/officeDocument/2006/relationships/hyperlink" Target="http://hzs.ndrc.gov.cn/newgzdt/201701/W0201701056156453759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25</Pages>
  <Words>2373</Words>
  <Characters>13527</Characters>
  <Application>Microsoft Office Word</Application>
  <DocSecurity>0</DocSecurity>
  <Lines>112</Lines>
  <Paragraphs>31</Paragraphs>
  <ScaleCrop>false</ScaleCrop>
  <Company/>
  <LinksUpToDate>false</LinksUpToDate>
  <CharactersWithSpaces>15869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6</cp:revision>
  <cp:lastPrinted>2017-02-16T07:11:00Z</cp:lastPrinted>
  <dcterms:created xsi:type="dcterms:W3CDTF">2017-02-16T07:33:00Z</dcterms:created>
  <dcterms:modified xsi:type="dcterms:W3CDTF">2017-02-17T02:03:00Z</dcterms:modified>
</cp:coreProperties>
</file>