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61A" w:rsidRDefault="00E3261A" w:rsidP="00E3261A">
      <w:pPr>
        <w:jc w:val="left"/>
        <w:rPr>
          <w:rFonts w:ascii="幼圆" w:eastAsia="幼圆"/>
          <w:sz w:val="32"/>
        </w:rPr>
      </w:pPr>
      <w:r>
        <w:rPr>
          <w:rFonts w:ascii="幼圆" w:eastAsia="幼圆" w:hint="eastAsia"/>
          <w:sz w:val="32"/>
        </w:rPr>
        <w:t>化工环保通讯    8</w:t>
      </w:r>
      <w:r>
        <w:rPr>
          <w:rFonts w:hint="eastAsia"/>
          <w:sz w:val="32"/>
        </w:rPr>
        <w:t>/</w:t>
      </w:r>
      <w:r>
        <w:rPr>
          <w:sz w:val="32"/>
        </w:rPr>
        <w:t>20</w:t>
      </w:r>
      <w:r>
        <w:rPr>
          <w:rFonts w:hint="eastAsia"/>
          <w:sz w:val="32"/>
        </w:rPr>
        <w:t xml:space="preserve">17    </w:t>
      </w:r>
      <w:r>
        <w:rPr>
          <w:rFonts w:hint="eastAsia"/>
          <w:sz w:val="28"/>
        </w:rPr>
        <w:t xml:space="preserve"> 2017</w:t>
      </w:r>
      <w:r>
        <w:rPr>
          <w:rFonts w:hint="eastAsia"/>
          <w:sz w:val="28"/>
        </w:rPr>
        <w:t>年</w:t>
      </w:r>
      <w:r>
        <w:rPr>
          <w:rFonts w:hint="eastAsia"/>
          <w:sz w:val="28"/>
        </w:rPr>
        <w:t>8</w:t>
      </w:r>
      <w:r>
        <w:rPr>
          <w:rFonts w:hint="eastAsia"/>
          <w:sz w:val="28"/>
        </w:rPr>
        <w:t>月</w:t>
      </w:r>
      <w:r>
        <w:rPr>
          <w:rFonts w:hint="eastAsia"/>
          <w:sz w:val="28"/>
        </w:rPr>
        <w:t xml:space="preserve">  </w:t>
      </w:r>
      <w:r>
        <w:rPr>
          <w:rFonts w:hint="eastAsia"/>
          <w:sz w:val="28"/>
        </w:rPr>
        <w:t>（总第</w:t>
      </w:r>
      <w:r>
        <w:rPr>
          <w:rFonts w:hint="eastAsia"/>
          <w:sz w:val="28"/>
        </w:rPr>
        <w:t>228</w:t>
      </w:r>
      <w:r>
        <w:rPr>
          <w:rFonts w:hint="eastAsia"/>
          <w:sz w:val="28"/>
        </w:rPr>
        <w:t>期）</w:t>
      </w:r>
    </w:p>
    <w:p w:rsidR="00E3261A" w:rsidRDefault="00E3261A" w:rsidP="00E3261A">
      <w:pPr>
        <w:rPr>
          <w:sz w:val="28"/>
        </w:rPr>
      </w:pPr>
      <w:r>
        <w:rPr>
          <w:rFonts w:hint="eastAsia"/>
          <w:sz w:val="28"/>
        </w:rPr>
        <w:t>中国化工环保协会</w:t>
      </w:r>
      <w:r>
        <w:rPr>
          <w:rFonts w:hint="eastAsia"/>
          <w:sz w:val="28"/>
        </w:rPr>
        <w:t xml:space="preserve">  </w:t>
      </w:r>
      <w:r>
        <w:rPr>
          <w:rFonts w:hint="eastAsia"/>
          <w:sz w:val="28"/>
        </w:rPr>
        <w:t>电话：</w:t>
      </w:r>
      <w:r>
        <w:rPr>
          <w:rFonts w:hint="eastAsia"/>
          <w:sz w:val="28"/>
        </w:rPr>
        <w:t xml:space="preserve">84885718  </w:t>
      </w:r>
      <w:r>
        <w:rPr>
          <w:rFonts w:hint="eastAsia"/>
          <w:sz w:val="28"/>
        </w:rPr>
        <w:t>网址：</w:t>
      </w:r>
      <w:r>
        <w:rPr>
          <w:rFonts w:hint="eastAsia"/>
          <w:sz w:val="24"/>
        </w:rPr>
        <w:t>www.cciepa.org.cn</w:t>
      </w:r>
    </w:p>
    <w:p w:rsidR="00E3261A" w:rsidRPr="001442DE" w:rsidRDefault="00E3261A" w:rsidP="00E3261A">
      <w:pPr>
        <w:pBdr>
          <w:bottom w:val="single" w:sz="6" w:space="1" w:color="auto"/>
        </w:pBdr>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E3261A" w:rsidRDefault="00E3261A" w:rsidP="00E3261A">
      <w:pPr>
        <w:jc w:val="center"/>
        <w:rPr>
          <w:sz w:val="32"/>
        </w:rPr>
      </w:pPr>
      <w:r>
        <w:rPr>
          <w:rFonts w:hint="eastAsia"/>
          <w:sz w:val="32"/>
        </w:rPr>
        <w:t>目</w:t>
      </w:r>
      <w:r>
        <w:rPr>
          <w:rFonts w:hint="eastAsia"/>
          <w:sz w:val="32"/>
        </w:rPr>
        <w:t xml:space="preserve">    </w:t>
      </w:r>
      <w:r>
        <w:rPr>
          <w:rFonts w:hint="eastAsia"/>
          <w:sz w:val="32"/>
        </w:rPr>
        <w:t>录</w:t>
      </w:r>
    </w:p>
    <w:p w:rsidR="00E3261A" w:rsidRDefault="00E3261A" w:rsidP="00E3261A">
      <w:pPr>
        <w:rPr>
          <w:sz w:val="28"/>
          <w:bdr w:val="single" w:sz="4" w:space="0" w:color="auto"/>
        </w:rPr>
      </w:pPr>
      <w:r>
        <w:rPr>
          <w:rFonts w:hint="eastAsia"/>
          <w:sz w:val="28"/>
          <w:bdr w:val="single" w:sz="4" w:space="0" w:color="auto"/>
        </w:rPr>
        <w:t>政府信息</w:t>
      </w:r>
    </w:p>
    <w:p w:rsidR="00E3261A" w:rsidRPr="00B56843" w:rsidRDefault="00E3261A" w:rsidP="00E3261A">
      <w:pPr>
        <w:pStyle w:val="a3"/>
        <w:spacing w:before="0" w:beforeAutospacing="0" w:after="0" w:afterAutospacing="0" w:line="480" w:lineRule="atLeast"/>
        <w:rPr>
          <w:rStyle w:val="a4"/>
          <w:color w:val="333333"/>
          <w:sz w:val="28"/>
          <w:szCs w:val="28"/>
        </w:rPr>
      </w:pPr>
      <w:r w:rsidRPr="00B56843">
        <w:rPr>
          <w:rFonts w:asciiTheme="minorEastAsia" w:eastAsiaTheme="minorEastAsia" w:hAnsiTheme="minorEastAsia" w:hint="eastAsia"/>
          <w:sz w:val="28"/>
          <w:szCs w:val="28"/>
        </w:rPr>
        <w:t>Δ</w:t>
      </w:r>
      <w:r w:rsidRPr="00B56843">
        <w:rPr>
          <w:rFonts w:cs="宋体" w:hint="eastAsia"/>
          <w:bCs/>
          <w:color w:val="000000"/>
          <w:sz w:val="28"/>
        </w:rPr>
        <w:t>《关于汞的水俣公约》生效公告</w:t>
      </w:r>
    </w:p>
    <w:p w:rsidR="00E3261A" w:rsidRPr="00A07C7D" w:rsidRDefault="00E3261A" w:rsidP="00E3261A">
      <w:pPr>
        <w:widowControl/>
        <w:spacing w:line="432" w:lineRule="auto"/>
        <w:jc w:val="left"/>
        <w:rPr>
          <w:rFonts w:ascii="宋体" w:hAnsi="宋体" w:cs="宋体"/>
          <w:bCs/>
          <w:color w:val="333333"/>
          <w:kern w:val="0"/>
          <w:sz w:val="28"/>
          <w:szCs w:val="28"/>
        </w:rPr>
      </w:pPr>
      <w:r w:rsidRPr="00A07C7D">
        <w:rPr>
          <w:rFonts w:hint="eastAsia"/>
          <w:sz w:val="28"/>
          <w:szCs w:val="28"/>
        </w:rPr>
        <w:t>Δ</w:t>
      </w:r>
      <w:r w:rsidRPr="00A07C7D">
        <w:rPr>
          <w:rFonts w:ascii="宋体" w:hAnsi="宋体" w:cs="宋体" w:hint="eastAsia"/>
          <w:color w:val="333333"/>
          <w:kern w:val="0"/>
          <w:sz w:val="28"/>
          <w:szCs w:val="28"/>
        </w:rPr>
        <w:t>国务院关于修改〈建设项目环境保护管理条例〉的决定</w:t>
      </w:r>
    </w:p>
    <w:p w:rsidR="00E3261A" w:rsidRPr="00742E4F" w:rsidRDefault="00E3261A" w:rsidP="00E3261A">
      <w:pPr>
        <w:rPr>
          <w:sz w:val="28"/>
          <w:szCs w:val="28"/>
        </w:rPr>
      </w:pPr>
      <w:r w:rsidRPr="00AB5A6F">
        <w:rPr>
          <w:rFonts w:hint="eastAsia"/>
          <w:sz w:val="28"/>
          <w:szCs w:val="28"/>
        </w:rPr>
        <w:t>Δ</w:t>
      </w:r>
      <w:r>
        <w:rPr>
          <w:rFonts w:hint="eastAsia"/>
          <w:sz w:val="28"/>
          <w:szCs w:val="28"/>
        </w:rPr>
        <w:t>国家发改委发布</w:t>
      </w:r>
      <w:r w:rsidRPr="00742E4F">
        <w:rPr>
          <w:rFonts w:hint="eastAsia"/>
          <w:sz w:val="28"/>
          <w:szCs w:val="28"/>
        </w:rPr>
        <w:t>《行业协会价格行为指南》</w:t>
      </w:r>
    </w:p>
    <w:p w:rsidR="00E3261A" w:rsidRPr="00BB0364" w:rsidRDefault="00E3261A" w:rsidP="00E3261A">
      <w:pPr>
        <w:widowControl/>
        <w:spacing w:line="440" w:lineRule="exact"/>
        <w:jc w:val="left"/>
        <w:outlineLvl w:val="1"/>
        <w:rPr>
          <w:rFonts w:asciiTheme="majorEastAsia" w:eastAsiaTheme="majorEastAsia" w:hAnsiTheme="majorEastAsia" w:cs="宋体"/>
          <w:bCs/>
          <w:color w:val="333333"/>
          <w:kern w:val="36"/>
          <w:sz w:val="28"/>
          <w:szCs w:val="28"/>
        </w:rPr>
      </w:pPr>
      <w:r w:rsidRPr="00AB5A6F">
        <w:rPr>
          <w:rFonts w:hint="eastAsia"/>
          <w:sz w:val="28"/>
          <w:szCs w:val="28"/>
        </w:rPr>
        <w:t>Δ</w:t>
      </w:r>
      <w:r w:rsidRPr="00BB0364">
        <w:rPr>
          <w:rFonts w:hint="eastAsia"/>
          <w:sz w:val="28"/>
          <w:szCs w:val="28"/>
        </w:rPr>
        <w:t>环保部</w:t>
      </w:r>
      <w:r w:rsidRPr="00BB0364">
        <w:rPr>
          <w:rFonts w:ascii="宋体" w:hAnsi="宋体" w:cs="宋体" w:hint="eastAsia"/>
          <w:bCs/>
          <w:color w:val="000000"/>
          <w:kern w:val="0"/>
          <w:sz w:val="28"/>
          <w:szCs w:val="28"/>
        </w:rPr>
        <w:t>印发《京津冀及周边地区2017-2018年秋冬季大气污染综合治理攻坚行动方案》</w:t>
      </w:r>
    </w:p>
    <w:p w:rsidR="00E3261A" w:rsidRDefault="00E3261A" w:rsidP="00E3261A">
      <w:pPr>
        <w:spacing w:line="480" w:lineRule="exact"/>
        <w:rPr>
          <w:rFonts w:ascii="宋体" w:hAnsi="宋体"/>
          <w:sz w:val="28"/>
          <w:bdr w:val="single" w:sz="4" w:space="0" w:color="auto"/>
        </w:rPr>
      </w:pPr>
      <w:r>
        <w:rPr>
          <w:rFonts w:ascii="宋体" w:hAnsi="宋体" w:hint="eastAsia"/>
          <w:sz w:val="28"/>
          <w:bdr w:val="single" w:sz="4" w:space="0" w:color="auto"/>
        </w:rPr>
        <w:t>协会动态</w:t>
      </w:r>
    </w:p>
    <w:p w:rsidR="00E3261A" w:rsidRPr="00D24915" w:rsidRDefault="00E3261A" w:rsidP="00E3261A">
      <w:pPr>
        <w:spacing w:line="700" w:lineRule="exact"/>
        <w:jc w:val="left"/>
        <w:rPr>
          <w:sz w:val="28"/>
          <w:szCs w:val="28"/>
        </w:rPr>
      </w:pPr>
      <w:r w:rsidRPr="00D24915">
        <w:rPr>
          <w:rFonts w:asciiTheme="minorEastAsia" w:eastAsiaTheme="minorEastAsia" w:hAnsiTheme="minorEastAsia" w:hint="eastAsia"/>
          <w:sz w:val="28"/>
          <w:szCs w:val="28"/>
        </w:rPr>
        <w:t>Δ</w:t>
      </w:r>
      <w:r w:rsidRPr="00D24915">
        <w:rPr>
          <w:rFonts w:hint="eastAsia"/>
          <w:sz w:val="28"/>
          <w:szCs w:val="28"/>
        </w:rPr>
        <w:t>我会组织召开地方炼油企业挥发性有机物治理工作进展座谈会</w:t>
      </w:r>
    </w:p>
    <w:p w:rsidR="00B83BE7" w:rsidRPr="00B83BE7" w:rsidRDefault="00E3261A" w:rsidP="00B83BE7">
      <w:pPr>
        <w:tabs>
          <w:tab w:val="left" w:pos="8640"/>
        </w:tabs>
        <w:jc w:val="left"/>
        <w:rPr>
          <w:rFonts w:ascii="宋体" w:hAnsi="宋体"/>
          <w:sz w:val="28"/>
          <w:szCs w:val="28"/>
        </w:rPr>
      </w:pPr>
      <w:r w:rsidRPr="00B83BE7">
        <w:rPr>
          <w:rFonts w:asciiTheme="minorEastAsia" w:eastAsiaTheme="minorEastAsia" w:hAnsiTheme="minorEastAsia" w:hint="eastAsia"/>
          <w:sz w:val="28"/>
          <w:szCs w:val="28"/>
        </w:rPr>
        <w:t>Δ</w:t>
      </w:r>
      <w:r w:rsidR="00B83BE7" w:rsidRPr="00B83BE7">
        <w:rPr>
          <w:rFonts w:ascii="宋体" w:hAnsi="宋体" w:hint="eastAsia"/>
          <w:sz w:val="28"/>
          <w:szCs w:val="28"/>
        </w:rPr>
        <w:t>我会召开《纯碱工业污染物排放标准》专家咨询会</w:t>
      </w:r>
    </w:p>
    <w:p w:rsidR="00E3261A" w:rsidRDefault="00E3261A" w:rsidP="00E3261A">
      <w:pPr>
        <w:spacing w:line="480" w:lineRule="exact"/>
        <w:jc w:val="left"/>
        <w:rPr>
          <w:rFonts w:ascii="宋体" w:hAnsi="宋体"/>
          <w:sz w:val="28"/>
          <w:bdr w:val="single" w:sz="4" w:space="0" w:color="auto"/>
        </w:rPr>
      </w:pPr>
      <w:r>
        <w:rPr>
          <w:rFonts w:ascii="宋体" w:hAnsi="宋体" w:hint="eastAsia"/>
          <w:sz w:val="28"/>
          <w:bdr w:val="single" w:sz="4" w:space="0" w:color="auto"/>
        </w:rPr>
        <w:t>综合信息</w:t>
      </w:r>
    </w:p>
    <w:p w:rsidR="00E3261A" w:rsidRPr="0029192A" w:rsidRDefault="00E3261A" w:rsidP="00E3261A">
      <w:pPr>
        <w:rPr>
          <w:rStyle w:val="title"/>
          <w:bCs/>
          <w:sz w:val="28"/>
          <w:szCs w:val="28"/>
        </w:rPr>
      </w:pPr>
      <w:r w:rsidRPr="0029192A">
        <w:rPr>
          <w:rFonts w:asciiTheme="minorEastAsia" w:eastAsiaTheme="minorEastAsia" w:hAnsiTheme="minorEastAsia" w:hint="eastAsia"/>
          <w:sz w:val="28"/>
          <w:szCs w:val="28"/>
        </w:rPr>
        <w:t>Δ</w:t>
      </w:r>
      <w:r w:rsidRPr="0029192A">
        <w:rPr>
          <w:rStyle w:val="title"/>
          <w:rFonts w:hint="eastAsia"/>
          <w:bCs/>
          <w:sz w:val="28"/>
          <w:szCs w:val="28"/>
        </w:rPr>
        <w:t>对《</w:t>
      </w:r>
      <w:r w:rsidRPr="0029192A">
        <w:rPr>
          <w:rStyle w:val="title"/>
          <w:bCs/>
          <w:sz w:val="28"/>
          <w:szCs w:val="28"/>
        </w:rPr>
        <w:t>国务院关于修改</w:t>
      </w:r>
      <w:r w:rsidRPr="0029192A">
        <w:rPr>
          <w:rStyle w:val="title"/>
          <w:bCs/>
          <w:sz w:val="28"/>
          <w:szCs w:val="28"/>
        </w:rPr>
        <w:t>&lt;</w:t>
      </w:r>
      <w:r w:rsidRPr="0029192A">
        <w:rPr>
          <w:rStyle w:val="title"/>
          <w:bCs/>
          <w:sz w:val="28"/>
          <w:szCs w:val="28"/>
        </w:rPr>
        <w:t>建设项目环境保护管理条例</w:t>
      </w:r>
      <w:r w:rsidRPr="0029192A">
        <w:rPr>
          <w:rStyle w:val="title"/>
          <w:bCs/>
          <w:sz w:val="28"/>
          <w:szCs w:val="28"/>
        </w:rPr>
        <w:t>&gt;</w:t>
      </w:r>
      <w:r w:rsidRPr="0029192A">
        <w:rPr>
          <w:rStyle w:val="title"/>
          <w:bCs/>
          <w:sz w:val="28"/>
          <w:szCs w:val="28"/>
        </w:rPr>
        <w:t>的决定</w:t>
      </w:r>
      <w:r w:rsidRPr="0029192A">
        <w:rPr>
          <w:rStyle w:val="title"/>
          <w:rFonts w:hint="eastAsia"/>
          <w:bCs/>
          <w:sz w:val="28"/>
          <w:szCs w:val="28"/>
        </w:rPr>
        <w:t>》的解读</w:t>
      </w:r>
    </w:p>
    <w:p w:rsidR="00E3261A" w:rsidRPr="00D710F4" w:rsidRDefault="00E3261A" w:rsidP="00E3261A">
      <w:pPr>
        <w:widowControl/>
        <w:jc w:val="left"/>
        <w:rPr>
          <w:rFonts w:ascii="宋体" w:hAnsi="宋体" w:cs="宋体"/>
          <w:kern w:val="0"/>
          <w:sz w:val="28"/>
          <w:szCs w:val="28"/>
        </w:rPr>
      </w:pPr>
      <w:r w:rsidRPr="00D710F4">
        <w:rPr>
          <w:rFonts w:asciiTheme="minorEastAsia" w:eastAsiaTheme="minorEastAsia" w:hAnsiTheme="minorEastAsia" w:hint="eastAsia"/>
          <w:sz w:val="28"/>
          <w:szCs w:val="28"/>
        </w:rPr>
        <w:t>Δ</w:t>
      </w:r>
      <w:r w:rsidRPr="00D710F4">
        <w:rPr>
          <w:rFonts w:ascii="宋体" w:hAnsi="宋体" w:cs="宋体"/>
          <w:bCs/>
          <w:kern w:val="0"/>
          <w:sz w:val="28"/>
          <w:szCs w:val="28"/>
        </w:rPr>
        <w:t>履行汞公约 谱写化学品环境管理新篇章</w:t>
      </w:r>
    </w:p>
    <w:p w:rsidR="00E3261A" w:rsidRPr="000548D2" w:rsidRDefault="00E3261A" w:rsidP="00E3261A">
      <w:pPr>
        <w:widowControl/>
        <w:shd w:val="clear" w:color="auto" w:fill="F8FCFE"/>
        <w:spacing w:line="300" w:lineRule="atLeast"/>
        <w:jc w:val="left"/>
        <w:outlineLvl w:val="0"/>
        <w:rPr>
          <w:rFonts w:ascii="宋体" w:hAnsi="宋体" w:cs="宋体"/>
          <w:bCs/>
          <w:kern w:val="36"/>
          <w:sz w:val="28"/>
          <w:szCs w:val="28"/>
        </w:rPr>
      </w:pPr>
      <w:r w:rsidRPr="000548D2">
        <w:rPr>
          <w:rFonts w:asciiTheme="minorEastAsia" w:eastAsiaTheme="minorEastAsia" w:hAnsiTheme="minorEastAsia" w:hint="eastAsia"/>
          <w:sz w:val="28"/>
          <w:szCs w:val="28"/>
        </w:rPr>
        <w:t>Δ</w:t>
      </w:r>
      <w:r w:rsidRPr="000548D2">
        <w:rPr>
          <w:rFonts w:ascii="宋体" w:hAnsi="宋体" w:cs="宋体"/>
          <w:bCs/>
          <w:kern w:val="36"/>
          <w:sz w:val="28"/>
          <w:szCs w:val="28"/>
        </w:rPr>
        <w:t>REACH法规将更新 两类化学品限制再升级</w:t>
      </w:r>
    </w:p>
    <w:p w:rsidR="00E3261A" w:rsidRPr="000E11B2" w:rsidRDefault="00E3261A" w:rsidP="00E3261A">
      <w:pPr>
        <w:rPr>
          <w:sz w:val="28"/>
          <w:szCs w:val="28"/>
        </w:rPr>
      </w:pPr>
      <w:r w:rsidRPr="00A5133A">
        <w:rPr>
          <w:rFonts w:asciiTheme="minorEastAsia" w:eastAsiaTheme="minorEastAsia" w:hAnsiTheme="minorEastAsia" w:hint="eastAsia"/>
          <w:sz w:val="28"/>
          <w:szCs w:val="28"/>
        </w:rPr>
        <w:t>Δ</w:t>
      </w:r>
      <w:r>
        <w:rPr>
          <w:rFonts w:hint="eastAsia"/>
          <w:sz w:val="28"/>
          <w:szCs w:val="28"/>
        </w:rPr>
        <w:t>关于</w:t>
      </w:r>
      <w:r w:rsidRPr="000E11B2">
        <w:rPr>
          <w:rFonts w:hint="eastAsia"/>
          <w:sz w:val="28"/>
          <w:szCs w:val="28"/>
        </w:rPr>
        <w:t>《行业协会价格行为指南》</w:t>
      </w:r>
      <w:r>
        <w:rPr>
          <w:rFonts w:hint="eastAsia"/>
          <w:sz w:val="28"/>
          <w:szCs w:val="28"/>
        </w:rPr>
        <w:t>的解读</w:t>
      </w:r>
    </w:p>
    <w:p w:rsidR="00E3261A" w:rsidRPr="004C7486" w:rsidRDefault="00E3261A" w:rsidP="00E3261A">
      <w:pPr>
        <w:widowControl/>
        <w:jc w:val="left"/>
        <w:rPr>
          <w:rFonts w:ascii="宋体" w:hAnsi="宋体" w:cs="宋体"/>
          <w:bCs/>
          <w:color w:val="FF0000"/>
          <w:kern w:val="0"/>
          <w:sz w:val="27"/>
        </w:rPr>
      </w:pPr>
      <w:r w:rsidRPr="00A5133A">
        <w:rPr>
          <w:rFonts w:asciiTheme="minorEastAsia" w:eastAsiaTheme="minorEastAsia" w:hAnsiTheme="minorEastAsia" w:hint="eastAsia"/>
          <w:sz w:val="28"/>
          <w:szCs w:val="28"/>
        </w:rPr>
        <w:t>Δ</w:t>
      </w:r>
    </w:p>
    <w:p w:rsidR="00E3261A" w:rsidRPr="009D58CA" w:rsidRDefault="00E3261A" w:rsidP="00E90F04">
      <w:pPr>
        <w:spacing w:beforeLines="50" w:afterLines="50" w:line="480" w:lineRule="exact"/>
        <w:rPr>
          <w:bCs/>
          <w:color w:val="000000"/>
          <w:sz w:val="32"/>
          <w:szCs w:val="32"/>
          <w:bdr w:val="single" w:sz="4" w:space="0" w:color="auto"/>
        </w:rPr>
      </w:pPr>
      <w:r w:rsidRPr="009D58CA">
        <w:rPr>
          <w:rFonts w:hint="eastAsia"/>
          <w:bCs/>
          <w:color w:val="000000"/>
          <w:sz w:val="32"/>
          <w:szCs w:val="32"/>
          <w:bdr w:val="single" w:sz="4" w:space="0" w:color="auto"/>
        </w:rPr>
        <w:t>技术信息</w:t>
      </w:r>
    </w:p>
    <w:p w:rsidR="00E3261A" w:rsidRPr="00903B94" w:rsidRDefault="00E3261A" w:rsidP="00E3261A">
      <w:pPr>
        <w:widowControl/>
        <w:spacing w:line="300" w:lineRule="atLeast"/>
        <w:jc w:val="left"/>
        <w:rPr>
          <w:rFonts w:ascii="宋体" w:hAnsi="宋体" w:cs="宋体"/>
          <w:bCs/>
          <w:kern w:val="0"/>
          <w:sz w:val="28"/>
          <w:szCs w:val="28"/>
        </w:rPr>
      </w:pPr>
      <w:r w:rsidRPr="00903B94">
        <w:rPr>
          <w:rFonts w:hint="eastAsia"/>
          <w:sz w:val="28"/>
          <w:szCs w:val="28"/>
        </w:rPr>
        <w:t>Δ</w:t>
      </w:r>
      <w:r w:rsidRPr="00903B94">
        <w:rPr>
          <w:rFonts w:ascii="宋体" w:hAnsi="宋体" w:cs="宋体"/>
          <w:bCs/>
          <w:kern w:val="0"/>
          <w:sz w:val="28"/>
          <w:szCs w:val="28"/>
        </w:rPr>
        <w:t>我国学者研制出高效去除多环芳烃新材料</w:t>
      </w:r>
    </w:p>
    <w:p w:rsidR="00E3261A" w:rsidRPr="00A40596" w:rsidRDefault="00E3261A" w:rsidP="00E3261A">
      <w:pPr>
        <w:widowControl/>
        <w:spacing w:line="300" w:lineRule="atLeast"/>
        <w:jc w:val="left"/>
        <w:rPr>
          <w:rFonts w:ascii="宋体" w:hAnsi="宋体" w:cs="宋体"/>
          <w:bCs/>
          <w:kern w:val="0"/>
          <w:sz w:val="28"/>
          <w:szCs w:val="28"/>
        </w:rPr>
      </w:pPr>
      <w:r w:rsidRPr="00A40596">
        <w:rPr>
          <w:rFonts w:hint="eastAsia"/>
          <w:sz w:val="28"/>
          <w:szCs w:val="28"/>
        </w:rPr>
        <w:t>Δ</w:t>
      </w:r>
      <w:r w:rsidRPr="00A40596">
        <w:rPr>
          <w:rFonts w:ascii="宋体" w:hAnsi="宋体" w:cs="宋体"/>
          <w:bCs/>
          <w:kern w:val="0"/>
          <w:sz w:val="28"/>
          <w:szCs w:val="28"/>
        </w:rPr>
        <w:t>日本开发出制造合金纳米粒子新方法</w:t>
      </w:r>
    </w:p>
    <w:p w:rsidR="000A3C39" w:rsidRDefault="000A3C39"/>
    <w:p w:rsidR="00D559A0" w:rsidRDefault="00D559A0"/>
    <w:p w:rsidR="00D559A0" w:rsidRPr="00D57319" w:rsidRDefault="00D559A0" w:rsidP="00D559A0">
      <w:pPr>
        <w:widowControl/>
        <w:jc w:val="left"/>
        <w:rPr>
          <w:rFonts w:ascii="宋体" w:hAnsi="宋体" w:cs="宋体"/>
          <w:kern w:val="0"/>
          <w:sz w:val="24"/>
          <w:bdr w:val="single" w:sz="4" w:space="0" w:color="auto"/>
        </w:rPr>
      </w:pPr>
      <w:r w:rsidRPr="00D57319">
        <w:rPr>
          <w:rFonts w:ascii="宋体" w:hAnsi="宋体" w:cs="宋体" w:hint="eastAsia"/>
          <w:kern w:val="0"/>
          <w:sz w:val="24"/>
          <w:bdr w:val="single" w:sz="4" w:space="0" w:color="auto"/>
        </w:rPr>
        <w:lastRenderedPageBreak/>
        <w:t>政府信息</w:t>
      </w:r>
    </w:p>
    <w:p w:rsidR="00D559A0" w:rsidRPr="004B2A55" w:rsidRDefault="00D559A0" w:rsidP="00D559A0">
      <w:pPr>
        <w:widowControl/>
        <w:jc w:val="left"/>
        <w:rPr>
          <w:rFonts w:ascii="宋体" w:hAnsi="宋体" w:cs="宋体"/>
          <w:vanish/>
          <w:kern w:val="0"/>
          <w:sz w:val="24"/>
        </w:rPr>
      </w:pPr>
    </w:p>
    <w:p w:rsidR="00D559A0" w:rsidRDefault="00D559A0" w:rsidP="00D559A0">
      <w:pPr>
        <w:widowControl/>
        <w:spacing w:before="100" w:beforeAutospacing="1" w:after="100" w:afterAutospacing="1"/>
        <w:jc w:val="center"/>
        <w:rPr>
          <w:rFonts w:ascii="宋体" w:hAnsi="宋体" w:cs="宋体"/>
          <w:kern w:val="0"/>
          <w:sz w:val="24"/>
        </w:rPr>
      </w:pPr>
      <w:r w:rsidRPr="004B2A55">
        <w:rPr>
          <w:rFonts w:ascii="宋体" w:hAnsi="宋体" w:cs="宋体"/>
          <w:kern w:val="0"/>
          <w:sz w:val="24"/>
        </w:rPr>
        <w:br/>
      </w:r>
      <w:r w:rsidRPr="004B2A55">
        <w:rPr>
          <w:rFonts w:ascii="宋体" w:hAnsi="宋体" w:cs="宋体" w:hint="eastAsia"/>
          <w:b/>
          <w:bCs/>
          <w:color w:val="000000"/>
          <w:kern w:val="0"/>
          <w:sz w:val="28"/>
        </w:rPr>
        <w:t>《关于汞的水俣公约》生效公告</w:t>
      </w:r>
      <w:r w:rsidRPr="004B2A55">
        <w:rPr>
          <w:rFonts w:ascii="宋体" w:hAnsi="宋体" w:cs="宋体"/>
          <w:kern w:val="0"/>
          <w:sz w:val="24"/>
        </w:rPr>
        <w:br/>
      </w:r>
    </w:p>
    <w:p w:rsidR="00D559A0" w:rsidRPr="004B2A55" w:rsidRDefault="00D559A0" w:rsidP="00D559A0">
      <w:pPr>
        <w:widowControl/>
        <w:spacing w:before="100" w:beforeAutospacing="1" w:after="100" w:afterAutospacing="1"/>
        <w:jc w:val="center"/>
        <w:rPr>
          <w:rFonts w:ascii="宋体" w:hAnsi="宋体" w:cs="宋体"/>
          <w:kern w:val="0"/>
          <w:sz w:val="24"/>
        </w:rPr>
      </w:pPr>
      <w:r w:rsidRPr="004B2A55">
        <w:rPr>
          <w:rFonts w:ascii="宋体" w:hAnsi="宋体" w:cs="宋体"/>
          <w:kern w:val="0"/>
          <w:sz w:val="24"/>
        </w:rPr>
        <w:t>公告 2017年 第38号</w:t>
      </w:r>
    </w:p>
    <w:p w:rsidR="00D559A0" w:rsidRPr="004B2A55" w:rsidRDefault="00D559A0" w:rsidP="00D559A0">
      <w:pPr>
        <w:spacing w:line="440" w:lineRule="exact"/>
        <w:rPr>
          <w:rFonts w:ascii="仿宋" w:eastAsia="仿宋" w:hAnsi="仿宋"/>
          <w:sz w:val="24"/>
        </w:rPr>
      </w:pPr>
      <w:r w:rsidRPr="004B2A55">
        <w:rPr>
          <w:rFonts w:ascii="仿宋" w:eastAsia="仿宋" w:hAnsi="仿宋"/>
          <w:sz w:val="24"/>
        </w:rPr>
        <w:t xml:space="preserve">　　2016年4月28日，第十二届全国人民代表大会常务委员会第二十次会议批准《关于汞的水俣公约》（以下简称《汞公约》）。《汞公约》将自2017年8月16日起对我国正式生效。</w:t>
      </w:r>
    </w:p>
    <w:p w:rsidR="00D559A0" w:rsidRPr="004B2A55" w:rsidRDefault="00D559A0" w:rsidP="00D559A0">
      <w:pPr>
        <w:spacing w:line="440" w:lineRule="exact"/>
        <w:rPr>
          <w:rFonts w:ascii="仿宋" w:eastAsia="仿宋" w:hAnsi="仿宋"/>
          <w:sz w:val="24"/>
        </w:rPr>
      </w:pPr>
      <w:r w:rsidRPr="004B2A55">
        <w:rPr>
          <w:rFonts w:ascii="仿宋" w:eastAsia="仿宋" w:hAnsi="仿宋"/>
          <w:sz w:val="24"/>
        </w:rPr>
        <w:t xml:space="preserve">　　为贯彻落实《汞公约》，现就有关事项公告如下：</w:t>
      </w:r>
    </w:p>
    <w:p w:rsidR="00D559A0" w:rsidRPr="004B2A55" w:rsidRDefault="00D559A0" w:rsidP="00D559A0">
      <w:pPr>
        <w:spacing w:line="440" w:lineRule="exact"/>
        <w:rPr>
          <w:rFonts w:ascii="仿宋" w:eastAsia="仿宋" w:hAnsi="仿宋"/>
          <w:sz w:val="24"/>
        </w:rPr>
      </w:pPr>
      <w:r w:rsidRPr="004B2A55">
        <w:rPr>
          <w:rFonts w:ascii="仿宋" w:eastAsia="仿宋" w:hAnsi="仿宋"/>
          <w:sz w:val="24"/>
        </w:rPr>
        <w:t xml:space="preserve">　　一、自2017年8月16日起，禁止开采新的原生汞矿，各地国土资源主管部门停止颁发新的汞矿勘查许可证和采矿许可证。2032年8月16日起，全面禁止原生汞矿开采。</w:t>
      </w:r>
    </w:p>
    <w:p w:rsidR="00D559A0" w:rsidRPr="004B2A55" w:rsidRDefault="00D559A0" w:rsidP="00D559A0">
      <w:pPr>
        <w:spacing w:line="440" w:lineRule="exact"/>
        <w:rPr>
          <w:rFonts w:ascii="仿宋" w:eastAsia="仿宋" w:hAnsi="仿宋"/>
          <w:sz w:val="24"/>
        </w:rPr>
      </w:pPr>
      <w:r w:rsidRPr="004B2A55">
        <w:rPr>
          <w:rFonts w:ascii="仿宋" w:eastAsia="仿宋" w:hAnsi="仿宋"/>
          <w:sz w:val="24"/>
        </w:rPr>
        <w:t xml:space="preserve">　　二、自2017年8月16日起，禁止新建的乙醛、氯乙烯单体、聚氨酯的生产工艺使用汞、汞化合物作为催化剂或使用含汞催化剂；禁止新建的甲醇钠、甲醇钾、乙醇钠、乙醇钾的生产工艺使用汞或汞化合物。2020年氯乙烯单体生产工艺单位产品用汞量较2010年减少50%。</w:t>
      </w:r>
    </w:p>
    <w:p w:rsidR="00D559A0" w:rsidRPr="004B2A55" w:rsidRDefault="00D559A0" w:rsidP="00D559A0">
      <w:pPr>
        <w:spacing w:line="440" w:lineRule="exact"/>
        <w:rPr>
          <w:rFonts w:ascii="仿宋" w:eastAsia="仿宋" w:hAnsi="仿宋"/>
          <w:sz w:val="24"/>
        </w:rPr>
      </w:pPr>
      <w:r w:rsidRPr="004B2A55">
        <w:rPr>
          <w:rFonts w:ascii="仿宋" w:eastAsia="仿宋" w:hAnsi="仿宋"/>
          <w:sz w:val="24"/>
        </w:rPr>
        <w:t xml:space="preserve">　　三、禁止使用汞或汞化合物生产氯碱（特指烧碱）。自2019年1月1日起，禁止使用汞或汞化合物作为催化剂生产乙醛。自2027年8月16日起，禁止使用含汞催化剂生产聚氨酯，禁止使用汞或汞化合物生产甲醇钠、甲醇钾、乙醇钠、乙醇钾。</w:t>
      </w:r>
    </w:p>
    <w:p w:rsidR="00D559A0" w:rsidRPr="004B2A55" w:rsidRDefault="00D559A0" w:rsidP="00D559A0">
      <w:pPr>
        <w:spacing w:line="440" w:lineRule="exact"/>
        <w:rPr>
          <w:rFonts w:ascii="仿宋" w:eastAsia="仿宋" w:hAnsi="仿宋"/>
          <w:sz w:val="24"/>
        </w:rPr>
      </w:pPr>
      <w:r w:rsidRPr="004B2A55">
        <w:rPr>
          <w:rFonts w:ascii="仿宋" w:eastAsia="仿宋" w:hAnsi="仿宋"/>
          <w:sz w:val="24"/>
        </w:rPr>
        <w:t xml:space="preserve">　　四、禁止生产含汞开关和继电器。自2021年1月1日起，禁止进出口含汞开关和继电器（不包括每个电桥、开关或继电器的最高含汞量为20毫克的极高精确度电容和损耗测量电桥及用于监控仪器的高频射频开关和继电器）。</w:t>
      </w:r>
    </w:p>
    <w:p w:rsidR="00D559A0" w:rsidRPr="004B2A55" w:rsidRDefault="00D559A0" w:rsidP="00D559A0">
      <w:pPr>
        <w:spacing w:line="440" w:lineRule="exact"/>
        <w:rPr>
          <w:rFonts w:ascii="仿宋" w:eastAsia="仿宋" w:hAnsi="仿宋"/>
          <w:sz w:val="24"/>
        </w:rPr>
      </w:pPr>
      <w:r w:rsidRPr="004B2A55">
        <w:rPr>
          <w:rFonts w:ascii="仿宋" w:eastAsia="仿宋" w:hAnsi="仿宋"/>
          <w:sz w:val="24"/>
        </w:rPr>
        <w:t xml:space="preserve">　　五、禁止生产汞制剂（高毒农药产品），含汞电池（氧化汞原电池及电池组、锌汞电池、含汞量高于0.0001%的圆柱型碱锰电池、含汞量高于0.0005%的扣式碱锰电池）。自2021年1月1日起，禁止生产和进出口附件中所列含汞产品（含汞体温计和含汞血压计的生产除外）。自2026年1月1日起，禁止生产含汞体温计和含汞血压计。</w:t>
      </w:r>
    </w:p>
    <w:p w:rsidR="00D559A0" w:rsidRPr="004B2A55" w:rsidRDefault="00D559A0" w:rsidP="00D559A0">
      <w:pPr>
        <w:spacing w:line="440" w:lineRule="exact"/>
        <w:rPr>
          <w:rFonts w:ascii="仿宋" w:eastAsia="仿宋" w:hAnsi="仿宋"/>
          <w:sz w:val="24"/>
        </w:rPr>
      </w:pPr>
      <w:r w:rsidRPr="004B2A55">
        <w:rPr>
          <w:rFonts w:ascii="仿宋" w:eastAsia="仿宋" w:hAnsi="仿宋"/>
          <w:sz w:val="24"/>
        </w:rPr>
        <w:t xml:space="preserve">　　六、有关含汞产品将由商务部会同有关部门纳入禁止进出口商品目录，并依法公布。</w:t>
      </w:r>
    </w:p>
    <w:p w:rsidR="00D559A0" w:rsidRPr="004B2A55" w:rsidRDefault="00D559A0" w:rsidP="00D559A0">
      <w:pPr>
        <w:spacing w:line="440" w:lineRule="exact"/>
        <w:rPr>
          <w:rFonts w:ascii="仿宋" w:eastAsia="仿宋" w:hAnsi="仿宋"/>
          <w:sz w:val="24"/>
        </w:rPr>
      </w:pPr>
      <w:r w:rsidRPr="004B2A55">
        <w:rPr>
          <w:rFonts w:ascii="仿宋" w:eastAsia="仿宋" w:hAnsi="仿宋"/>
          <w:sz w:val="24"/>
        </w:rPr>
        <w:t xml:space="preserve">　　七、自2017年8月16日起，进口、出口汞应符合《汞公约》及我国有毒化学品进出口有关管理要求。</w:t>
      </w:r>
    </w:p>
    <w:p w:rsidR="00D559A0" w:rsidRPr="004B2A55" w:rsidRDefault="00D559A0" w:rsidP="00D559A0">
      <w:pPr>
        <w:spacing w:line="440" w:lineRule="exact"/>
        <w:rPr>
          <w:rFonts w:ascii="仿宋" w:eastAsia="仿宋" w:hAnsi="仿宋"/>
          <w:sz w:val="24"/>
        </w:rPr>
      </w:pPr>
      <w:r w:rsidRPr="004B2A55">
        <w:rPr>
          <w:rFonts w:ascii="仿宋" w:eastAsia="仿宋" w:hAnsi="仿宋"/>
          <w:sz w:val="24"/>
        </w:rPr>
        <w:t xml:space="preserve">　　八、各级环境保护、发展改革、工业和信息化、国土资源、住房城乡建设、农业、商务、卫生计生、海关、质检、安全监管、食品药品监管、能源等部门，应按照国家有关法律法规规定，加强对汞的生产、使用、进出口、排放和释放等的监督管理，并按照《汞公约》履约时间</w:t>
      </w:r>
      <w:r w:rsidRPr="004B2A55">
        <w:rPr>
          <w:rFonts w:ascii="仿宋" w:eastAsia="仿宋" w:hAnsi="仿宋"/>
          <w:sz w:val="24"/>
        </w:rPr>
        <w:lastRenderedPageBreak/>
        <w:t>进度要求开展核查，一旦发现违反本公告的行为，将依法查处。</w:t>
      </w:r>
      <w:r w:rsidRPr="004B2A55">
        <w:rPr>
          <w:rFonts w:eastAsia="仿宋"/>
          <w:sz w:val="24"/>
        </w:rPr>
        <w:t>        </w:t>
      </w:r>
    </w:p>
    <w:p w:rsidR="00D559A0" w:rsidRPr="004B2A55" w:rsidRDefault="00D559A0" w:rsidP="00D559A0">
      <w:pPr>
        <w:spacing w:line="440" w:lineRule="exact"/>
        <w:rPr>
          <w:rFonts w:ascii="仿宋" w:eastAsia="仿宋" w:hAnsi="仿宋"/>
          <w:sz w:val="24"/>
        </w:rPr>
      </w:pPr>
      <w:r w:rsidRPr="004B2A55">
        <w:rPr>
          <w:rFonts w:ascii="仿宋" w:eastAsia="仿宋" w:hAnsi="仿宋"/>
          <w:sz w:val="24"/>
        </w:rPr>
        <w:t xml:space="preserve">　　附件：添汞（含汞）产品目录</w:t>
      </w:r>
    </w:p>
    <w:p w:rsidR="00D559A0" w:rsidRPr="004B2A55" w:rsidRDefault="00D559A0" w:rsidP="00D559A0">
      <w:pPr>
        <w:spacing w:line="440" w:lineRule="exact"/>
        <w:jc w:val="right"/>
        <w:rPr>
          <w:rFonts w:ascii="仿宋" w:eastAsia="仿宋" w:hAnsi="仿宋"/>
          <w:sz w:val="24"/>
        </w:rPr>
      </w:pPr>
      <w:r w:rsidRPr="004B2A55">
        <w:rPr>
          <w:rFonts w:ascii="仿宋" w:eastAsia="仿宋" w:hAnsi="仿宋"/>
          <w:sz w:val="24"/>
        </w:rPr>
        <w:t xml:space="preserve">　　环境保护部</w:t>
      </w:r>
    </w:p>
    <w:p w:rsidR="00D559A0" w:rsidRPr="004B2A55" w:rsidRDefault="00D559A0" w:rsidP="00D559A0">
      <w:pPr>
        <w:spacing w:line="440" w:lineRule="exact"/>
        <w:jc w:val="right"/>
        <w:rPr>
          <w:rFonts w:ascii="仿宋" w:eastAsia="仿宋" w:hAnsi="仿宋"/>
          <w:sz w:val="24"/>
        </w:rPr>
      </w:pPr>
      <w:r w:rsidRPr="004B2A55">
        <w:rPr>
          <w:rFonts w:ascii="仿宋" w:eastAsia="仿宋" w:hAnsi="仿宋"/>
          <w:sz w:val="24"/>
        </w:rPr>
        <w:t>外交部</w:t>
      </w:r>
    </w:p>
    <w:p w:rsidR="00D559A0" w:rsidRPr="004B2A55" w:rsidRDefault="00D559A0" w:rsidP="00D559A0">
      <w:pPr>
        <w:spacing w:line="440" w:lineRule="exact"/>
        <w:jc w:val="right"/>
        <w:rPr>
          <w:rFonts w:ascii="仿宋" w:eastAsia="仿宋" w:hAnsi="仿宋"/>
          <w:sz w:val="24"/>
        </w:rPr>
      </w:pPr>
      <w:r w:rsidRPr="004B2A55">
        <w:rPr>
          <w:rFonts w:ascii="仿宋" w:eastAsia="仿宋" w:hAnsi="仿宋"/>
          <w:sz w:val="24"/>
        </w:rPr>
        <w:t xml:space="preserve">　　发展改革委</w:t>
      </w:r>
    </w:p>
    <w:p w:rsidR="00D559A0" w:rsidRPr="004B2A55" w:rsidRDefault="00D559A0" w:rsidP="00D559A0">
      <w:pPr>
        <w:spacing w:line="440" w:lineRule="exact"/>
        <w:jc w:val="right"/>
        <w:rPr>
          <w:rFonts w:ascii="仿宋" w:eastAsia="仿宋" w:hAnsi="仿宋"/>
          <w:sz w:val="24"/>
        </w:rPr>
      </w:pPr>
      <w:r w:rsidRPr="004B2A55">
        <w:rPr>
          <w:rFonts w:ascii="仿宋" w:eastAsia="仿宋" w:hAnsi="仿宋"/>
          <w:sz w:val="24"/>
        </w:rPr>
        <w:t>科技部</w:t>
      </w:r>
    </w:p>
    <w:p w:rsidR="00D559A0" w:rsidRPr="004B2A55" w:rsidRDefault="00D559A0" w:rsidP="00D559A0">
      <w:pPr>
        <w:spacing w:line="440" w:lineRule="exact"/>
        <w:jc w:val="right"/>
        <w:rPr>
          <w:rFonts w:ascii="仿宋" w:eastAsia="仿宋" w:hAnsi="仿宋"/>
          <w:sz w:val="24"/>
        </w:rPr>
      </w:pPr>
      <w:r w:rsidRPr="004B2A55">
        <w:rPr>
          <w:rFonts w:ascii="仿宋" w:eastAsia="仿宋" w:hAnsi="仿宋"/>
          <w:sz w:val="24"/>
        </w:rPr>
        <w:t xml:space="preserve">　　工业和信息化部</w:t>
      </w:r>
    </w:p>
    <w:p w:rsidR="00D559A0" w:rsidRPr="004B2A55" w:rsidRDefault="00D559A0" w:rsidP="00D559A0">
      <w:pPr>
        <w:spacing w:line="440" w:lineRule="exact"/>
        <w:jc w:val="right"/>
        <w:rPr>
          <w:rFonts w:ascii="仿宋" w:eastAsia="仿宋" w:hAnsi="仿宋"/>
          <w:sz w:val="24"/>
        </w:rPr>
      </w:pPr>
      <w:r w:rsidRPr="004B2A55">
        <w:rPr>
          <w:rFonts w:ascii="仿宋" w:eastAsia="仿宋" w:hAnsi="仿宋"/>
          <w:sz w:val="24"/>
        </w:rPr>
        <w:t>财政部</w:t>
      </w:r>
    </w:p>
    <w:p w:rsidR="00D559A0" w:rsidRPr="004B2A55" w:rsidRDefault="00D559A0" w:rsidP="00D559A0">
      <w:pPr>
        <w:spacing w:line="440" w:lineRule="exact"/>
        <w:jc w:val="right"/>
        <w:rPr>
          <w:rFonts w:ascii="仿宋" w:eastAsia="仿宋" w:hAnsi="仿宋"/>
          <w:sz w:val="24"/>
        </w:rPr>
      </w:pPr>
      <w:r w:rsidRPr="004B2A55">
        <w:rPr>
          <w:rFonts w:ascii="仿宋" w:eastAsia="仿宋" w:hAnsi="仿宋"/>
          <w:sz w:val="24"/>
        </w:rPr>
        <w:t xml:space="preserve">　　国土资源部</w:t>
      </w:r>
    </w:p>
    <w:p w:rsidR="00D559A0" w:rsidRPr="004B2A55" w:rsidRDefault="00D559A0" w:rsidP="00D559A0">
      <w:pPr>
        <w:spacing w:line="440" w:lineRule="exact"/>
        <w:jc w:val="right"/>
        <w:rPr>
          <w:rFonts w:ascii="仿宋" w:eastAsia="仿宋" w:hAnsi="仿宋"/>
          <w:sz w:val="24"/>
        </w:rPr>
      </w:pPr>
      <w:r w:rsidRPr="004B2A55">
        <w:rPr>
          <w:rFonts w:ascii="仿宋" w:eastAsia="仿宋" w:hAnsi="仿宋"/>
          <w:sz w:val="24"/>
        </w:rPr>
        <w:t>住房城乡建设部</w:t>
      </w:r>
    </w:p>
    <w:p w:rsidR="00D559A0" w:rsidRPr="004B2A55" w:rsidRDefault="00D559A0" w:rsidP="00D559A0">
      <w:pPr>
        <w:spacing w:line="440" w:lineRule="exact"/>
        <w:jc w:val="right"/>
        <w:rPr>
          <w:rFonts w:ascii="仿宋" w:eastAsia="仿宋" w:hAnsi="仿宋"/>
          <w:sz w:val="24"/>
        </w:rPr>
      </w:pPr>
      <w:r w:rsidRPr="004B2A55">
        <w:rPr>
          <w:rFonts w:ascii="仿宋" w:eastAsia="仿宋" w:hAnsi="仿宋"/>
          <w:sz w:val="24"/>
        </w:rPr>
        <w:t xml:space="preserve">　　农业部</w:t>
      </w:r>
    </w:p>
    <w:p w:rsidR="00D559A0" w:rsidRPr="004B2A55" w:rsidRDefault="00D559A0" w:rsidP="00D559A0">
      <w:pPr>
        <w:spacing w:line="440" w:lineRule="exact"/>
        <w:jc w:val="right"/>
        <w:rPr>
          <w:rFonts w:ascii="仿宋" w:eastAsia="仿宋" w:hAnsi="仿宋"/>
          <w:sz w:val="24"/>
        </w:rPr>
      </w:pPr>
      <w:r w:rsidRPr="004B2A55">
        <w:rPr>
          <w:rFonts w:ascii="仿宋" w:eastAsia="仿宋" w:hAnsi="仿宋"/>
          <w:sz w:val="24"/>
        </w:rPr>
        <w:t>商务部</w:t>
      </w:r>
    </w:p>
    <w:p w:rsidR="00D559A0" w:rsidRPr="004B2A55" w:rsidRDefault="00D559A0" w:rsidP="00D559A0">
      <w:pPr>
        <w:spacing w:line="440" w:lineRule="exact"/>
        <w:jc w:val="right"/>
        <w:rPr>
          <w:rFonts w:ascii="仿宋" w:eastAsia="仿宋" w:hAnsi="仿宋"/>
          <w:sz w:val="24"/>
        </w:rPr>
      </w:pPr>
      <w:r w:rsidRPr="004B2A55">
        <w:rPr>
          <w:rFonts w:ascii="仿宋" w:eastAsia="仿宋" w:hAnsi="仿宋"/>
          <w:sz w:val="24"/>
        </w:rPr>
        <w:t xml:space="preserve">　　卫生计生委</w:t>
      </w:r>
    </w:p>
    <w:p w:rsidR="00D559A0" w:rsidRPr="004B2A55" w:rsidRDefault="00D559A0" w:rsidP="00D559A0">
      <w:pPr>
        <w:spacing w:line="440" w:lineRule="exact"/>
        <w:jc w:val="right"/>
        <w:rPr>
          <w:rFonts w:ascii="仿宋" w:eastAsia="仿宋" w:hAnsi="仿宋"/>
          <w:sz w:val="24"/>
        </w:rPr>
      </w:pPr>
      <w:r w:rsidRPr="004B2A55">
        <w:rPr>
          <w:rFonts w:ascii="仿宋" w:eastAsia="仿宋" w:hAnsi="仿宋"/>
          <w:sz w:val="24"/>
        </w:rPr>
        <w:t>海关总署</w:t>
      </w:r>
    </w:p>
    <w:p w:rsidR="00D559A0" w:rsidRPr="004B2A55" w:rsidRDefault="00D559A0" w:rsidP="00D559A0">
      <w:pPr>
        <w:spacing w:line="440" w:lineRule="exact"/>
        <w:jc w:val="right"/>
        <w:rPr>
          <w:rFonts w:ascii="仿宋" w:eastAsia="仿宋" w:hAnsi="仿宋"/>
          <w:sz w:val="24"/>
        </w:rPr>
      </w:pPr>
      <w:r w:rsidRPr="004B2A55">
        <w:rPr>
          <w:rFonts w:ascii="仿宋" w:eastAsia="仿宋" w:hAnsi="仿宋"/>
          <w:sz w:val="24"/>
        </w:rPr>
        <w:t xml:space="preserve">　　质检总局</w:t>
      </w:r>
    </w:p>
    <w:p w:rsidR="00D559A0" w:rsidRPr="004B2A55" w:rsidRDefault="00D559A0" w:rsidP="00D559A0">
      <w:pPr>
        <w:spacing w:line="440" w:lineRule="exact"/>
        <w:jc w:val="right"/>
        <w:rPr>
          <w:rFonts w:ascii="仿宋" w:eastAsia="仿宋" w:hAnsi="仿宋"/>
          <w:sz w:val="24"/>
        </w:rPr>
      </w:pPr>
      <w:r w:rsidRPr="004B2A55">
        <w:rPr>
          <w:rFonts w:ascii="仿宋" w:eastAsia="仿宋" w:hAnsi="仿宋"/>
          <w:sz w:val="24"/>
        </w:rPr>
        <w:t>安全监管总局</w:t>
      </w:r>
    </w:p>
    <w:p w:rsidR="00D559A0" w:rsidRPr="004B2A55" w:rsidRDefault="00D559A0" w:rsidP="00D559A0">
      <w:pPr>
        <w:spacing w:line="440" w:lineRule="exact"/>
        <w:jc w:val="right"/>
        <w:rPr>
          <w:rFonts w:ascii="仿宋" w:eastAsia="仿宋" w:hAnsi="仿宋"/>
          <w:sz w:val="24"/>
        </w:rPr>
      </w:pPr>
      <w:r w:rsidRPr="004B2A55">
        <w:rPr>
          <w:rFonts w:ascii="仿宋" w:eastAsia="仿宋" w:hAnsi="仿宋"/>
          <w:sz w:val="24"/>
        </w:rPr>
        <w:t xml:space="preserve">　　食品药品监管总局</w:t>
      </w:r>
    </w:p>
    <w:p w:rsidR="00D559A0" w:rsidRPr="004B2A55" w:rsidRDefault="00D559A0" w:rsidP="00D559A0">
      <w:pPr>
        <w:spacing w:line="440" w:lineRule="exact"/>
        <w:jc w:val="right"/>
        <w:rPr>
          <w:rFonts w:ascii="仿宋" w:eastAsia="仿宋" w:hAnsi="仿宋"/>
          <w:sz w:val="24"/>
        </w:rPr>
      </w:pPr>
      <w:r w:rsidRPr="004B2A55">
        <w:rPr>
          <w:rFonts w:ascii="仿宋" w:eastAsia="仿宋" w:hAnsi="仿宋"/>
          <w:sz w:val="24"/>
        </w:rPr>
        <w:t>统计局</w:t>
      </w:r>
    </w:p>
    <w:p w:rsidR="00D559A0" w:rsidRPr="004B2A55" w:rsidRDefault="00D559A0" w:rsidP="00D559A0">
      <w:pPr>
        <w:spacing w:line="440" w:lineRule="exact"/>
        <w:jc w:val="right"/>
        <w:rPr>
          <w:rFonts w:ascii="仿宋" w:eastAsia="仿宋" w:hAnsi="仿宋"/>
          <w:sz w:val="24"/>
        </w:rPr>
      </w:pPr>
      <w:r w:rsidRPr="004B2A55">
        <w:rPr>
          <w:rFonts w:ascii="仿宋" w:eastAsia="仿宋" w:hAnsi="仿宋"/>
          <w:sz w:val="24"/>
        </w:rPr>
        <w:t xml:space="preserve">　　能源局</w:t>
      </w:r>
    </w:p>
    <w:p w:rsidR="00D559A0" w:rsidRPr="004B2A55" w:rsidRDefault="00D559A0" w:rsidP="00D559A0">
      <w:pPr>
        <w:spacing w:line="440" w:lineRule="exact"/>
        <w:jc w:val="right"/>
        <w:rPr>
          <w:rFonts w:ascii="仿宋" w:eastAsia="仿宋" w:hAnsi="仿宋"/>
          <w:sz w:val="24"/>
        </w:rPr>
      </w:pPr>
      <w:r w:rsidRPr="004B2A55">
        <w:rPr>
          <w:rFonts w:ascii="仿宋" w:eastAsia="仿宋" w:hAnsi="仿宋"/>
          <w:sz w:val="24"/>
        </w:rPr>
        <w:t xml:space="preserve">　　2017年8月15日</w:t>
      </w:r>
    </w:p>
    <w:p w:rsidR="00D559A0" w:rsidRDefault="00D559A0" w:rsidP="00D559A0">
      <w:pPr>
        <w:spacing w:line="440" w:lineRule="exact"/>
        <w:rPr>
          <w:rFonts w:ascii="仿宋" w:eastAsia="仿宋" w:hAnsi="仿宋"/>
          <w:sz w:val="24"/>
        </w:rPr>
      </w:pPr>
      <w:r w:rsidRPr="004B2A55">
        <w:rPr>
          <w:rFonts w:ascii="仿宋" w:eastAsia="仿宋" w:hAnsi="仿宋"/>
          <w:sz w:val="24"/>
        </w:rPr>
        <w:t xml:space="preserve">　</w:t>
      </w:r>
    </w:p>
    <w:p w:rsidR="00D559A0" w:rsidRDefault="00D559A0" w:rsidP="00D559A0">
      <w:pPr>
        <w:spacing w:line="440" w:lineRule="exact"/>
        <w:rPr>
          <w:rFonts w:ascii="仿宋" w:eastAsia="仿宋" w:hAnsi="仿宋"/>
          <w:sz w:val="24"/>
        </w:rPr>
      </w:pPr>
    </w:p>
    <w:p w:rsidR="00D559A0" w:rsidRPr="004B2A55" w:rsidRDefault="00D559A0" w:rsidP="00D559A0">
      <w:pPr>
        <w:spacing w:line="440" w:lineRule="exact"/>
        <w:rPr>
          <w:rFonts w:ascii="仿宋" w:eastAsia="仿宋" w:hAnsi="仿宋"/>
          <w:sz w:val="24"/>
        </w:rPr>
      </w:pPr>
      <w:r w:rsidRPr="004B2A55">
        <w:rPr>
          <w:rFonts w:ascii="仿宋" w:eastAsia="仿宋" w:hAnsi="仿宋"/>
          <w:sz w:val="24"/>
        </w:rPr>
        <w:t>环境保护部办公厅2017年8月15日印发</w:t>
      </w:r>
    </w:p>
    <w:p w:rsidR="00D559A0" w:rsidRDefault="00D559A0" w:rsidP="00D559A0">
      <w:pPr>
        <w:spacing w:line="440" w:lineRule="exact"/>
        <w:rPr>
          <w:rFonts w:ascii="仿宋" w:eastAsia="仿宋" w:hAnsi="仿宋"/>
          <w:sz w:val="24"/>
        </w:rPr>
      </w:pPr>
      <w:r w:rsidRPr="004B2A55">
        <w:rPr>
          <w:rFonts w:ascii="仿宋" w:eastAsia="仿宋" w:hAnsi="仿宋"/>
          <w:sz w:val="24"/>
        </w:rPr>
        <w:t xml:space="preserve">　　</w:t>
      </w:r>
    </w:p>
    <w:p w:rsidR="00D559A0" w:rsidRDefault="00D559A0" w:rsidP="00D559A0">
      <w:pPr>
        <w:spacing w:line="440" w:lineRule="exact"/>
        <w:rPr>
          <w:rFonts w:ascii="仿宋" w:eastAsia="仿宋" w:hAnsi="仿宋"/>
          <w:sz w:val="24"/>
        </w:rPr>
      </w:pPr>
    </w:p>
    <w:p w:rsidR="00D559A0" w:rsidRDefault="00D559A0" w:rsidP="00D559A0">
      <w:pPr>
        <w:spacing w:line="440" w:lineRule="exact"/>
        <w:rPr>
          <w:rFonts w:ascii="仿宋" w:eastAsia="仿宋" w:hAnsi="仿宋"/>
          <w:sz w:val="24"/>
        </w:rPr>
      </w:pPr>
    </w:p>
    <w:p w:rsidR="00D559A0" w:rsidRDefault="00D559A0" w:rsidP="00D559A0">
      <w:pPr>
        <w:spacing w:line="440" w:lineRule="exact"/>
        <w:rPr>
          <w:rFonts w:ascii="仿宋" w:eastAsia="仿宋" w:hAnsi="仿宋"/>
          <w:sz w:val="24"/>
        </w:rPr>
      </w:pPr>
    </w:p>
    <w:p w:rsidR="00D559A0" w:rsidRDefault="00D559A0" w:rsidP="00D559A0">
      <w:pPr>
        <w:spacing w:line="440" w:lineRule="exact"/>
        <w:rPr>
          <w:rFonts w:ascii="仿宋" w:eastAsia="仿宋" w:hAnsi="仿宋"/>
          <w:sz w:val="24"/>
        </w:rPr>
      </w:pPr>
    </w:p>
    <w:p w:rsidR="00D559A0" w:rsidRDefault="00D559A0" w:rsidP="00D559A0">
      <w:pPr>
        <w:spacing w:line="440" w:lineRule="exact"/>
        <w:rPr>
          <w:rFonts w:ascii="仿宋" w:eastAsia="仿宋" w:hAnsi="仿宋"/>
          <w:sz w:val="24"/>
        </w:rPr>
      </w:pPr>
    </w:p>
    <w:p w:rsidR="00D559A0" w:rsidRDefault="00D559A0" w:rsidP="00D559A0">
      <w:pPr>
        <w:spacing w:line="440" w:lineRule="exact"/>
        <w:rPr>
          <w:rFonts w:ascii="仿宋" w:eastAsia="仿宋" w:hAnsi="仿宋"/>
          <w:sz w:val="24"/>
        </w:rPr>
      </w:pPr>
    </w:p>
    <w:p w:rsidR="00D559A0" w:rsidRDefault="00D559A0" w:rsidP="00D559A0">
      <w:pPr>
        <w:spacing w:line="440" w:lineRule="exact"/>
        <w:rPr>
          <w:rFonts w:ascii="仿宋" w:eastAsia="仿宋" w:hAnsi="仿宋"/>
          <w:sz w:val="24"/>
        </w:rPr>
      </w:pPr>
    </w:p>
    <w:p w:rsidR="00D559A0" w:rsidRPr="00D57319" w:rsidRDefault="00D559A0" w:rsidP="00D559A0">
      <w:pPr>
        <w:spacing w:line="440" w:lineRule="exact"/>
        <w:rPr>
          <w:rFonts w:asciiTheme="minorEastAsia" w:hAnsiTheme="minorEastAsia"/>
          <w:b/>
          <w:sz w:val="24"/>
        </w:rPr>
      </w:pPr>
      <w:r w:rsidRPr="00D57319">
        <w:rPr>
          <w:rFonts w:asciiTheme="minorEastAsia" w:hAnsiTheme="minorEastAsia"/>
          <w:b/>
          <w:sz w:val="24"/>
        </w:rPr>
        <w:lastRenderedPageBreak/>
        <w:t xml:space="preserve">附件 </w:t>
      </w:r>
    </w:p>
    <w:p w:rsidR="00D559A0" w:rsidRPr="00D57319" w:rsidRDefault="00D559A0" w:rsidP="00D559A0">
      <w:pPr>
        <w:spacing w:line="440" w:lineRule="exact"/>
        <w:jc w:val="center"/>
        <w:rPr>
          <w:rFonts w:asciiTheme="majorEastAsia" w:eastAsiaTheme="majorEastAsia" w:hAnsiTheme="majorEastAsia"/>
          <w:b/>
          <w:sz w:val="32"/>
          <w:szCs w:val="32"/>
        </w:rPr>
      </w:pPr>
      <w:r w:rsidRPr="00D57319">
        <w:rPr>
          <w:rFonts w:asciiTheme="majorEastAsia" w:eastAsiaTheme="majorEastAsia" w:hAnsiTheme="majorEastAsia"/>
          <w:b/>
          <w:sz w:val="32"/>
          <w:szCs w:val="32"/>
        </w:rPr>
        <w:t>添汞（含汞）产品目录</w:t>
      </w:r>
    </w:p>
    <w:p w:rsidR="00D559A0" w:rsidRDefault="00D559A0" w:rsidP="00D559A0">
      <w:pPr>
        <w:spacing w:line="440" w:lineRule="exact"/>
        <w:rPr>
          <w:rFonts w:ascii="仿宋" w:eastAsia="仿宋" w:hAnsi="仿宋"/>
          <w:sz w:val="24"/>
        </w:rPr>
      </w:pPr>
      <w:r w:rsidRPr="004B2A55">
        <w:rPr>
          <w:rFonts w:ascii="仿宋" w:eastAsia="仿宋" w:hAnsi="仿宋"/>
          <w:sz w:val="24"/>
        </w:rPr>
        <w:t xml:space="preserve">　</w:t>
      </w:r>
    </w:p>
    <w:p w:rsidR="00D559A0" w:rsidRPr="004B2A55" w:rsidRDefault="00D559A0" w:rsidP="00605239">
      <w:pPr>
        <w:spacing w:line="380" w:lineRule="exact"/>
        <w:rPr>
          <w:rFonts w:ascii="仿宋" w:eastAsia="仿宋" w:hAnsi="仿宋"/>
          <w:sz w:val="24"/>
        </w:rPr>
      </w:pPr>
      <w:r>
        <w:rPr>
          <w:rFonts w:ascii="仿宋" w:eastAsia="仿宋" w:hAnsi="仿宋" w:hint="eastAsia"/>
          <w:sz w:val="24"/>
        </w:rPr>
        <w:t xml:space="preserve">  </w:t>
      </w:r>
      <w:r w:rsidRPr="004B2A55">
        <w:rPr>
          <w:rFonts w:ascii="仿宋" w:eastAsia="仿宋" w:hAnsi="仿宋"/>
          <w:sz w:val="24"/>
        </w:rPr>
        <w:t xml:space="preserve">　一、电池，不包括含汞量低于2%的扣式锌氧化银电池以及含汞量低于2%的扣式锌空气电池。（氧化汞原电池及电池组、锌汞电池、含汞量高于0.0001%的圆柱型碱锰电池、含汞量高于0.0005%的扣式碱锰电池按照《产业结构调整指导目录（2011年本）（2013年修正）》要求淘汰。）</w:t>
      </w:r>
    </w:p>
    <w:p w:rsidR="00D559A0" w:rsidRPr="004B2A55" w:rsidRDefault="00D559A0" w:rsidP="00605239">
      <w:pPr>
        <w:spacing w:line="380" w:lineRule="exact"/>
        <w:rPr>
          <w:rFonts w:ascii="仿宋" w:eastAsia="仿宋" w:hAnsi="仿宋"/>
          <w:sz w:val="24"/>
        </w:rPr>
      </w:pPr>
      <w:r w:rsidRPr="004B2A55">
        <w:rPr>
          <w:rFonts w:ascii="仿宋" w:eastAsia="仿宋" w:hAnsi="仿宋"/>
          <w:sz w:val="24"/>
        </w:rPr>
        <w:t xml:space="preserve">　　二、开关和继电器，不包括每个电桥、开关或继电器的最高含汞量为20毫克的极高精确度电容和损耗测量电桥及用于监控仪器的高频射频开关和继电器。（按照《产业结构调整指导目录（2011年本）（2013年修正）》要求淘汰。）</w:t>
      </w:r>
    </w:p>
    <w:p w:rsidR="00D559A0" w:rsidRPr="004B2A55" w:rsidRDefault="00D559A0" w:rsidP="00605239">
      <w:pPr>
        <w:spacing w:line="380" w:lineRule="exact"/>
        <w:rPr>
          <w:rFonts w:ascii="仿宋" w:eastAsia="仿宋" w:hAnsi="仿宋"/>
          <w:sz w:val="24"/>
        </w:rPr>
      </w:pPr>
      <w:r w:rsidRPr="004B2A55">
        <w:rPr>
          <w:rFonts w:ascii="仿宋" w:eastAsia="仿宋" w:hAnsi="仿宋"/>
          <w:sz w:val="24"/>
        </w:rPr>
        <w:t xml:space="preserve">　　三、用于普通照明用途的不超过30瓦且单支含汞量超过5毫克的紧凑型荧光灯。</w:t>
      </w:r>
    </w:p>
    <w:p w:rsidR="00D559A0" w:rsidRPr="004B2A55" w:rsidRDefault="00D559A0" w:rsidP="00605239">
      <w:pPr>
        <w:spacing w:line="380" w:lineRule="exact"/>
        <w:rPr>
          <w:rFonts w:ascii="仿宋" w:eastAsia="仿宋" w:hAnsi="仿宋"/>
          <w:sz w:val="24"/>
        </w:rPr>
      </w:pPr>
      <w:r w:rsidRPr="004B2A55">
        <w:rPr>
          <w:rFonts w:ascii="仿宋" w:eastAsia="仿宋" w:hAnsi="仿宋"/>
          <w:sz w:val="24"/>
        </w:rPr>
        <w:t xml:space="preserve">　　四、下列用于普通照明用途的直管型荧光灯：</w:t>
      </w:r>
    </w:p>
    <w:p w:rsidR="00D559A0" w:rsidRPr="004B2A55" w:rsidRDefault="00D559A0" w:rsidP="00605239">
      <w:pPr>
        <w:spacing w:line="380" w:lineRule="exact"/>
        <w:rPr>
          <w:rFonts w:ascii="仿宋" w:eastAsia="仿宋" w:hAnsi="仿宋"/>
          <w:sz w:val="24"/>
        </w:rPr>
      </w:pPr>
      <w:r w:rsidRPr="004B2A55">
        <w:rPr>
          <w:rFonts w:ascii="仿宋" w:eastAsia="仿宋" w:hAnsi="仿宋"/>
          <w:sz w:val="24"/>
        </w:rPr>
        <w:t xml:space="preserve">　　（一）低于60瓦且单支含汞量超过5毫克的直管型荧光灯（使用三基色荧光粉）；</w:t>
      </w:r>
    </w:p>
    <w:p w:rsidR="00D559A0" w:rsidRPr="004B2A55" w:rsidRDefault="00D559A0" w:rsidP="00605239">
      <w:pPr>
        <w:spacing w:line="380" w:lineRule="exact"/>
        <w:rPr>
          <w:rFonts w:ascii="仿宋" w:eastAsia="仿宋" w:hAnsi="仿宋"/>
          <w:sz w:val="24"/>
        </w:rPr>
      </w:pPr>
      <w:r w:rsidRPr="004B2A55">
        <w:rPr>
          <w:rFonts w:ascii="仿宋" w:eastAsia="仿宋" w:hAnsi="仿宋"/>
          <w:sz w:val="24"/>
        </w:rPr>
        <w:t xml:space="preserve">　　（二）低于40瓦（含40瓦）且单支含汞量超过10毫克的直管型荧光灯（使用卤磷酸盐荧光粉）。</w:t>
      </w:r>
    </w:p>
    <w:p w:rsidR="00D559A0" w:rsidRPr="004B2A55" w:rsidRDefault="00D559A0" w:rsidP="00605239">
      <w:pPr>
        <w:spacing w:line="380" w:lineRule="exact"/>
        <w:rPr>
          <w:rFonts w:ascii="仿宋" w:eastAsia="仿宋" w:hAnsi="仿宋"/>
          <w:sz w:val="24"/>
        </w:rPr>
      </w:pPr>
      <w:r w:rsidRPr="004B2A55">
        <w:rPr>
          <w:rFonts w:ascii="仿宋" w:eastAsia="仿宋" w:hAnsi="仿宋"/>
          <w:sz w:val="24"/>
        </w:rPr>
        <w:t xml:space="preserve">　　五、用于普通照明用途的高压汞灯。</w:t>
      </w:r>
    </w:p>
    <w:p w:rsidR="00D559A0" w:rsidRPr="004B2A55" w:rsidRDefault="00D559A0" w:rsidP="00605239">
      <w:pPr>
        <w:spacing w:line="380" w:lineRule="exact"/>
        <w:rPr>
          <w:rFonts w:ascii="仿宋" w:eastAsia="仿宋" w:hAnsi="仿宋"/>
          <w:sz w:val="24"/>
        </w:rPr>
      </w:pPr>
      <w:r w:rsidRPr="004B2A55">
        <w:rPr>
          <w:rFonts w:ascii="仿宋" w:eastAsia="仿宋" w:hAnsi="仿宋"/>
          <w:sz w:val="24"/>
        </w:rPr>
        <w:t xml:space="preserve">　　六、用于电子显示的冷阴极荧光灯和外置电极荧光灯：</w:t>
      </w:r>
    </w:p>
    <w:p w:rsidR="00D559A0" w:rsidRPr="004B2A55" w:rsidRDefault="00D559A0" w:rsidP="00605239">
      <w:pPr>
        <w:spacing w:line="380" w:lineRule="exact"/>
        <w:rPr>
          <w:rFonts w:ascii="仿宋" w:eastAsia="仿宋" w:hAnsi="仿宋"/>
          <w:sz w:val="24"/>
        </w:rPr>
      </w:pPr>
      <w:r w:rsidRPr="004B2A55">
        <w:rPr>
          <w:rFonts w:ascii="仿宋" w:eastAsia="仿宋" w:hAnsi="仿宋"/>
          <w:sz w:val="24"/>
        </w:rPr>
        <w:t xml:space="preserve">　　（一）长度较短（≤500毫米）且单支含汞量超过3.5毫克；</w:t>
      </w:r>
    </w:p>
    <w:p w:rsidR="00D559A0" w:rsidRPr="004B2A55" w:rsidRDefault="00D559A0" w:rsidP="00605239">
      <w:pPr>
        <w:spacing w:line="380" w:lineRule="exact"/>
        <w:rPr>
          <w:rFonts w:ascii="仿宋" w:eastAsia="仿宋" w:hAnsi="仿宋"/>
          <w:sz w:val="24"/>
        </w:rPr>
      </w:pPr>
      <w:r w:rsidRPr="004B2A55">
        <w:rPr>
          <w:rFonts w:ascii="仿宋" w:eastAsia="仿宋" w:hAnsi="仿宋"/>
          <w:sz w:val="24"/>
        </w:rPr>
        <w:t xml:space="preserve">　　（二）中等长度（&gt;500毫米且≤1500毫米）且单支含汞量超过5毫克；</w:t>
      </w:r>
    </w:p>
    <w:p w:rsidR="00D559A0" w:rsidRPr="004B2A55" w:rsidRDefault="00D559A0" w:rsidP="00605239">
      <w:pPr>
        <w:spacing w:line="380" w:lineRule="exact"/>
        <w:rPr>
          <w:rFonts w:ascii="仿宋" w:eastAsia="仿宋" w:hAnsi="仿宋"/>
          <w:sz w:val="24"/>
        </w:rPr>
      </w:pPr>
      <w:r w:rsidRPr="004B2A55">
        <w:rPr>
          <w:rFonts w:ascii="仿宋" w:eastAsia="仿宋" w:hAnsi="仿宋"/>
          <w:sz w:val="24"/>
        </w:rPr>
        <w:t xml:space="preserve">　　（三）长度较长（&gt;1500毫米）且单支含汞量超过13毫克。</w:t>
      </w:r>
    </w:p>
    <w:p w:rsidR="00D559A0" w:rsidRPr="004B2A55" w:rsidRDefault="00D559A0" w:rsidP="00605239">
      <w:pPr>
        <w:spacing w:line="380" w:lineRule="exact"/>
        <w:rPr>
          <w:rFonts w:ascii="仿宋" w:eastAsia="仿宋" w:hAnsi="仿宋"/>
          <w:sz w:val="24"/>
        </w:rPr>
      </w:pPr>
      <w:r w:rsidRPr="004B2A55">
        <w:rPr>
          <w:rFonts w:ascii="仿宋" w:eastAsia="仿宋" w:hAnsi="仿宋"/>
          <w:sz w:val="24"/>
        </w:rPr>
        <w:t xml:space="preserve">　　七、化妆品（含汞量超过百万分之一），包括亮肤肥皂和乳霜，不包括以汞为防腐剂且无有效安全替代防腐剂的眼部化妆品。</w:t>
      </w:r>
    </w:p>
    <w:p w:rsidR="00D559A0" w:rsidRPr="004B2A55" w:rsidRDefault="00D559A0" w:rsidP="00605239">
      <w:pPr>
        <w:spacing w:line="380" w:lineRule="exact"/>
        <w:rPr>
          <w:rFonts w:ascii="仿宋" w:eastAsia="仿宋" w:hAnsi="仿宋"/>
          <w:sz w:val="24"/>
        </w:rPr>
      </w:pPr>
      <w:r w:rsidRPr="004B2A55">
        <w:rPr>
          <w:rFonts w:ascii="仿宋" w:eastAsia="仿宋" w:hAnsi="仿宋"/>
          <w:sz w:val="24"/>
        </w:rPr>
        <w:t xml:space="preserve">　　八、农药、生物杀虫剂和局部抗菌剂。（汞制剂（高毒农药产品）按照《产业结构调整指导目录（2011年本）（2013年修正）》和《关于打击违法制售禁限用高毒农药规范农药使用行为的通知》（农农发〔2010〕2号）要求淘汰。）</w:t>
      </w:r>
    </w:p>
    <w:p w:rsidR="00D559A0" w:rsidRPr="004B2A55" w:rsidRDefault="00D559A0" w:rsidP="00605239">
      <w:pPr>
        <w:spacing w:line="380" w:lineRule="exact"/>
        <w:rPr>
          <w:rFonts w:ascii="仿宋" w:eastAsia="仿宋" w:hAnsi="仿宋"/>
          <w:sz w:val="24"/>
        </w:rPr>
      </w:pPr>
      <w:r w:rsidRPr="004B2A55">
        <w:rPr>
          <w:rFonts w:ascii="仿宋" w:eastAsia="仿宋" w:hAnsi="仿宋"/>
          <w:sz w:val="24"/>
        </w:rPr>
        <w:t xml:space="preserve">　　九、气压计、湿度计、压力表、温度计和血压计等非电子测量仪器，不包括在无法获得适当无汞替代品的情况下,安装在大型设备中或用于高精度测量的非电子测量设备。</w:t>
      </w:r>
    </w:p>
    <w:p w:rsidR="00D559A0" w:rsidRPr="004B2A55" w:rsidRDefault="00D559A0" w:rsidP="00605239">
      <w:pPr>
        <w:spacing w:line="380" w:lineRule="exact"/>
        <w:rPr>
          <w:rFonts w:ascii="仿宋" w:eastAsia="仿宋" w:hAnsi="仿宋"/>
          <w:sz w:val="24"/>
        </w:rPr>
      </w:pPr>
      <w:r w:rsidRPr="004B2A55">
        <w:rPr>
          <w:rFonts w:ascii="仿宋" w:eastAsia="仿宋" w:hAnsi="仿宋"/>
          <w:sz w:val="24"/>
        </w:rPr>
        <w:t xml:space="preserve">　　注:</w:t>
      </w:r>
    </w:p>
    <w:p w:rsidR="00D559A0" w:rsidRPr="004B2A55" w:rsidRDefault="00D559A0" w:rsidP="00605239">
      <w:pPr>
        <w:spacing w:line="380" w:lineRule="exact"/>
        <w:rPr>
          <w:rFonts w:ascii="仿宋" w:eastAsia="仿宋" w:hAnsi="仿宋"/>
          <w:sz w:val="24"/>
        </w:rPr>
      </w:pPr>
      <w:r w:rsidRPr="004B2A55">
        <w:rPr>
          <w:rFonts w:ascii="仿宋" w:eastAsia="仿宋" w:hAnsi="仿宋"/>
          <w:sz w:val="24"/>
        </w:rPr>
        <w:t xml:space="preserve">　　本目录不涵盖下列产品：</w:t>
      </w:r>
    </w:p>
    <w:p w:rsidR="00D559A0" w:rsidRPr="004B2A55" w:rsidRDefault="00D559A0" w:rsidP="00605239">
      <w:pPr>
        <w:spacing w:line="380" w:lineRule="exact"/>
        <w:rPr>
          <w:rFonts w:ascii="仿宋" w:eastAsia="仿宋" w:hAnsi="仿宋"/>
          <w:sz w:val="24"/>
        </w:rPr>
      </w:pPr>
      <w:r w:rsidRPr="004B2A55">
        <w:rPr>
          <w:rFonts w:ascii="仿宋" w:eastAsia="仿宋" w:hAnsi="仿宋"/>
          <w:sz w:val="24"/>
        </w:rPr>
        <w:t xml:space="preserve">　　1.民事保护和军事用途所必需的产品；</w:t>
      </w:r>
    </w:p>
    <w:p w:rsidR="00D559A0" w:rsidRPr="004B2A55" w:rsidRDefault="00D559A0" w:rsidP="00605239">
      <w:pPr>
        <w:spacing w:line="380" w:lineRule="exact"/>
        <w:rPr>
          <w:rFonts w:ascii="仿宋" w:eastAsia="仿宋" w:hAnsi="仿宋"/>
          <w:sz w:val="24"/>
        </w:rPr>
      </w:pPr>
      <w:r w:rsidRPr="004B2A55">
        <w:rPr>
          <w:rFonts w:ascii="仿宋" w:eastAsia="仿宋" w:hAnsi="仿宋"/>
          <w:sz w:val="24"/>
        </w:rPr>
        <w:t xml:space="preserve">　　2.用于研究、仪器校准或用于参照标准的产品；</w:t>
      </w:r>
    </w:p>
    <w:p w:rsidR="00D559A0" w:rsidRPr="004B2A55" w:rsidRDefault="00D559A0" w:rsidP="00605239">
      <w:pPr>
        <w:spacing w:line="380" w:lineRule="exact"/>
        <w:rPr>
          <w:rFonts w:ascii="仿宋" w:eastAsia="仿宋" w:hAnsi="仿宋"/>
          <w:sz w:val="24"/>
        </w:rPr>
      </w:pPr>
      <w:r w:rsidRPr="004B2A55">
        <w:rPr>
          <w:rFonts w:ascii="仿宋" w:eastAsia="仿宋" w:hAnsi="仿宋"/>
          <w:sz w:val="24"/>
        </w:rPr>
        <w:t xml:space="preserve">　　3.在无法获得可行的无汞替代品的情况下，开关和继电器、用于电子显示的冷阴极荧光灯和外置电极荧光灯以及测量仪器；</w:t>
      </w:r>
    </w:p>
    <w:p w:rsidR="00D559A0" w:rsidRPr="004B2A55" w:rsidRDefault="00D559A0" w:rsidP="00605239">
      <w:pPr>
        <w:spacing w:line="380" w:lineRule="exact"/>
        <w:rPr>
          <w:rFonts w:ascii="仿宋" w:eastAsia="仿宋" w:hAnsi="仿宋"/>
          <w:sz w:val="24"/>
        </w:rPr>
      </w:pPr>
      <w:r w:rsidRPr="004B2A55">
        <w:rPr>
          <w:rFonts w:ascii="仿宋" w:eastAsia="仿宋" w:hAnsi="仿宋"/>
          <w:sz w:val="24"/>
        </w:rPr>
        <w:t xml:space="preserve">　　4.传统或宗教所用产品；</w:t>
      </w:r>
    </w:p>
    <w:p w:rsidR="00D559A0" w:rsidRPr="004B2A55" w:rsidRDefault="00D559A0" w:rsidP="00605239">
      <w:pPr>
        <w:spacing w:line="380" w:lineRule="exact"/>
        <w:rPr>
          <w:rFonts w:ascii="仿宋" w:eastAsia="仿宋" w:hAnsi="仿宋"/>
          <w:sz w:val="24"/>
        </w:rPr>
      </w:pPr>
      <w:r w:rsidRPr="004B2A55">
        <w:rPr>
          <w:rFonts w:ascii="仿宋" w:eastAsia="仿宋" w:hAnsi="仿宋"/>
          <w:sz w:val="24"/>
        </w:rPr>
        <w:t xml:space="preserve">　　5.以硫柳汞作为防腐剂的疫苗。</w:t>
      </w:r>
    </w:p>
    <w:p w:rsidR="00D559A0" w:rsidRPr="004B2A55" w:rsidRDefault="00D559A0" w:rsidP="00D559A0"/>
    <w:p w:rsidR="00BA6D17" w:rsidRPr="0001280C" w:rsidRDefault="00BA6D17" w:rsidP="00BA6D17">
      <w:pPr>
        <w:widowControl/>
        <w:spacing w:line="432" w:lineRule="auto"/>
        <w:jc w:val="left"/>
        <w:rPr>
          <w:rFonts w:ascii="宋体" w:hAnsi="宋体" w:cs="宋体"/>
          <w:color w:val="333333"/>
          <w:kern w:val="0"/>
          <w:sz w:val="28"/>
          <w:szCs w:val="28"/>
          <w:bdr w:val="single" w:sz="4" w:space="0" w:color="auto"/>
        </w:rPr>
      </w:pPr>
      <w:r w:rsidRPr="0001280C">
        <w:rPr>
          <w:rFonts w:ascii="宋体" w:hAnsi="宋体" w:cs="宋体" w:hint="eastAsia"/>
          <w:color w:val="333333"/>
          <w:kern w:val="0"/>
          <w:sz w:val="28"/>
          <w:szCs w:val="28"/>
          <w:bdr w:val="single" w:sz="4" w:space="0" w:color="auto"/>
        </w:rPr>
        <w:lastRenderedPageBreak/>
        <w:t>政府信息</w:t>
      </w:r>
    </w:p>
    <w:p w:rsidR="00BA6D17" w:rsidRDefault="00BA6D17" w:rsidP="00BA6D17">
      <w:pPr>
        <w:widowControl/>
        <w:spacing w:line="432" w:lineRule="auto"/>
        <w:jc w:val="center"/>
        <w:rPr>
          <w:rFonts w:ascii="宋体" w:hAnsi="宋体" w:cs="宋体"/>
          <w:b/>
          <w:color w:val="333333"/>
          <w:kern w:val="0"/>
          <w:sz w:val="28"/>
          <w:szCs w:val="28"/>
        </w:rPr>
      </w:pPr>
    </w:p>
    <w:p w:rsidR="00BA6D17" w:rsidRPr="0001280C" w:rsidRDefault="00BA6D17" w:rsidP="00BA6D17">
      <w:pPr>
        <w:widowControl/>
        <w:spacing w:line="432" w:lineRule="auto"/>
        <w:jc w:val="center"/>
        <w:rPr>
          <w:rFonts w:ascii="宋体" w:hAnsi="宋体" w:cs="宋体"/>
          <w:b/>
          <w:bCs/>
          <w:color w:val="333333"/>
          <w:kern w:val="0"/>
          <w:sz w:val="28"/>
          <w:szCs w:val="28"/>
        </w:rPr>
      </w:pPr>
      <w:r w:rsidRPr="0001280C">
        <w:rPr>
          <w:rFonts w:ascii="宋体" w:hAnsi="宋体" w:cs="宋体" w:hint="eastAsia"/>
          <w:b/>
          <w:color w:val="333333"/>
          <w:kern w:val="0"/>
          <w:sz w:val="28"/>
          <w:szCs w:val="28"/>
        </w:rPr>
        <w:t>国务院关于修改〈建设项目环境保护管理条例〉的决定</w:t>
      </w:r>
    </w:p>
    <w:p w:rsidR="00BA6D17" w:rsidRDefault="00BA6D17" w:rsidP="00BA6D17">
      <w:pPr>
        <w:widowControl/>
        <w:spacing w:line="432" w:lineRule="auto"/>
        <w:jc w:val="center"/>
        <w:rPr>
          <w:rFonts w:ascii="宋体" w:hAnsi="宋体" w:cs="宋体"/>
          <w:b/>
          <w:bCs/>
          <w:color w:val="333333"/>
          <w:kern w:val="0"/>
          <w:sz w:val="36"/>
          <w:szCs w:val="36"/>
        </w:rPr>
      </w:pPr>
    </w:p>
    <w:p w:rsidR="00BA6D17" w:rsidRDefault="00BA6D17" w:rsidP="00BA6D17">
      <w:pPr>
        <w:widowControl/>
        <w:spacing w:line="432" w:lineRule="auto"/>
        <w:jc w:val="center"/>
        <w:rPr>
          <w:rFonts w:ascii="宋体" w:hAnsi="宋体" w:cs="宋体"/>
          <w:b/>
          <w:bCs/>
          <w:color w:val="333333"/>
          <w:kern w:val="0"/>
          <w:sz w:val="36"/>
          <w:szCs w:val="36"/>
        </w:rPr>
      </w:pPr>
    </w:p>
    <w:p w:rsidR="00BA6D17" w:rsidRPr="00925CD4" w:rsidRDefault="00BA6D17" w:rsidP="00BA6D17">
      <w:pPr>
        <w:widowControl/>
        <w:spacing w:line="432" w:lineRule="auto"/>
        <w:jc w:val="center"/>
        <w:rPr>
          <w:rFonts w:ascii="宋体" w:hAnsi="宋体" w:cs="宋体"/>
          <w:color w:val="333333"/>
          <w:kern w:val="0"/>
          <w:sz w:val="24"/>
        </w:rPr>
      </w:pPr>
      <w:r w:rsidRPr="00925CD4">
        <w:rPr>
          <w:rFonts w:ascii="宋体" w:hAnsi="宋体" w:cs="宋体" w:hint="eastAsia"/>
          <w:b/>
          <w:bCs/>
          <w:color w:val="333333"/>
          <w:kern w:val="0"/>
          <w:sz w:val="36"/>
          <w:szCs w:val="36"/>
        </w:rPr>
        <w:t>中华人民共和国国务院令</w:t>
      </w:r>
    </w:p>
    <w:p w:rsidR="00BA6D17" w:rsidRPr="00925CD4" w:rsidRDefault="00BA6D17" w:rsidP="00BA6D17">
      <w:pPr>
        <w:widowControl/>
        <w:spacing w:line="432" w:lineRule="auto"/>
        <w:jc w:val="center"/>
        <w:rPr>
          <w:rFonts w:ascii="宋体" w:hAnsi="宋体" w:cs="宋体"/>
          <w:color w:val="333333"/>
          <w:kern w:val="0"/>
          <w:sz w:val="24"/>
        </w:rPr>
      </w:pPr>
      <w:r w:rsidRPr="00925CD4">
        <w:rPr>
          <w:rFonts w:ascii="楷体" w:eastAsia="楷体" w:hAnsi="楷体" w:cs="宋体" w:hint="eastAsia"/>
          <w:color w:val="333333"/>
          <w:kern w:val="0"/>
          <w:sz w:val="24"/>
        </w:rPr>
        <w:t>第682号</w:t>
      </w:r>
    </w:p>
    <w:p w:rsidR="00BA6D17" w:rsidRPr="00925CD4" w:rsidRDefault="00BA6D17" w:rsidP="00BA6D17">
      <w:pPr>
        <w:widowControl/>
        <w:spacing w:line="432" w:lineRule="auto"/>
        <w:rPr>
          <w:rFonts w:ascii="宋体" w:hAnsi="宋体" w:cs="宋体"/>
          <w:color w:val="333333"/>
          <w:kern w:val="0"/>
          <w:sz w:val="24"/>
        </w:rPr>
      </w:pPr>
    </w:p>
    <w:p w:rsidR="00BA6D17" w:rsidRPr="00925CD4" w:rsidRDefault="00BA6D17" w:rsidP="00BA6D17">
      <w:pPr>
        <w:widowControl/>
        <w:spacing w:line="432" w:lineRule="auto"/>
        <w:ind w:firstLine="480"/>
        <w:rPr>
          <w:rFonts w:ascii="宋体" w:hAnsi="宋体" w:cs="宋体"/>
          <w:color w:val="333333"/>
          <w:kern w:val="0"/>
          <w:sz w:val="24"/>
        </w:rPr>
      </w:pPr>
      <w:r w:rsidRPr="00925CD4">
        <w:rPr>
          <w:rFonts w:ascii="宋体" w:hAnsi="宋体" w:cs="宋体" w:hint="eastAsia"/>
          <w:color w:val="333333"/>
          <w:kern w:val="0"/>
          <w:sz w:val="24"/>
        </w:rPr>
        <w:t>《国务院关于修改〈建设项目环境保护管理条例〉的决定》已经2017年6月21日国务院第177次常务会议通过，现予公布，自2017年10月1日起施行。</w:t>
      </w:r>
    </w:p>
    <w:p w:rsidR="00BA6D17" w:rsidRPr="00925CD4" w:rsidRDefault="00BA6D17" w:rsidP="00BA6D17">
      <w:pPr>
        <w:widowControl/>
        <w:spacing w:line="432" w:lineRule="auto"/>
        <w:jc w:val="right"/>
        <w:rPr>
          <w:rFonts w:ascii="宋体" w:hAnsi="宋体" w:cs="宋体"/>
          <w:color w:val="333333"/>
          <w:kern w:val="0"/>
          <w:sz w:val="24"/>
        </w:rPr>
      </w:pPr>
      <w:r w:rsidRPr="00925CD4">
        <w:rPr>
          <w:rFonts w:ascii="宋体" w:hAnsi="宋体" w:cs="宋体" w:hint="eastAsia"/>
          <w:color w:val="333333"/>
          <w:kern w:val="0"/>
          <w:sz w:val="24"/>
        </w:rPr>
        <w:t>总　理　　李克强 　　　　　     </w:t>
      </w:r>
    </w:p>
    <w:p w:rsidR="00BA6D17" w:rsidRPr="00925CD4" w:rsidRDefault="00BA6D17" w:rsidP="00BA6D17">
      <w:pPr>
        <w:widowControl/>
        <w:spacing w:line="432" w:lineRule="auto"/>
        <w:jc w:val="right"/>
        <w:rPr>
          <w:rFonts w:ascii="宋体" w:hAnsi="宋体" w:cs="宋体"/>
          <w:color w:val="333333"/>
          <w:kern w:val="0"/>
          <w:sz w:val="24"/>
        </w:rPr>
      </w:pPr>
      <w:r w:rsidRPr="00925CD4">
        <w:rPr>
          <w:rFonts w:ascii="宋体" w:hAnsi="宋体" w:cs="宋体" w:hint="eastAsia"/>
          <w:color w:val="333333"/>
          <w:kern w:val="0"/>
          <w:sz w:val="24"/>
        </w:rPr>
        <w:t>2017年7月16日　　　　　 </w:t>
      </w:r>
    </w:p>
    <w:p w:rsidR="00BA6D17" w:rsidRPr="00925CD4" w:rsidRDefault="00BA6D17" w:rsidP="00BA6D17">
      <w:pPr>
        <w:widowControl/>
        <w:spacing w:line="432" w:lineRule="auto"/>
        <w:rPr>
          <w:rFonts w:ascii="宋体" w:hAnsi="宋体" w:cs="宋体"/>
          <w:color w:val="333333"/>
          <w:kern w:val="0"/>
          <w:sz w:val="24"/>
        </w:rPr>
      </w:pPr>
    </w:p>
    <w:p w:rsidR="00BA6D17" w:rsidRPr="00BA6D17" w:rsidRDefault="00BA6D17" w:rsidP="00BA6D17">
      <w:pPr>
        <w:widowControl/>
        <w:spacing w:line="432" w:lineRule="auto"/>
        <w:jc w:val="center"/>
        <w:rPr>
          <w:rFonts w:ascii="宋体" w:hAnsi="宋体" w:cs="宋体"/>
          <w:color w:val="333333"/>
          <w:kern w:val="0"/>
          <w:sz w:val="28"/>
          <w:szCs w:val="28"/>
        </w:rPr>
      </w:pPr>
      <w:r w:rsidRPr="00BA6D17">
        <w:rPr>
          <w:rFonts w:ascii="宋体" w:hAnsi="宋体" w:cs="宋体" w:hint="eastAsia"/>
          <w:b/>
          <w:bCs/>
          <w:color w:val="333333"/>
          <w:kern w:val="0"/>
          <w:sz w:val="28"/>
          <w:szCs w:val="28"/>
        </w:rPr>
        <w:t>国务院关于修改《建设项目环境保护管理条例》的决定</w:t>
      </w:r>
    </w:p>
    <w:p w:rsidR="00BA6D17" w:rsidRPr="00925CD4" w:rsidRDefault="00BA6D17" w:rsidP="00BA6D17">
      <w:pPr>
        <w:widowControl/>
        <w:spacing w:line="432" w:lineRule="auto"/>
        <w:ind w:firstLine="480"/>
        <w:rPr>
          <w:rFonts w:ascii="宋体" w:hAnsi="宋体" w:cs="宋体"/>
          <w:color w:val="333333"/>
          <w:kern w:val="0"/>
          <w:sz w:val="24"/>
        </w:rPr>
      </w:pP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color w:val="333333"/>
          <w:kern w:val="0"/>
          <w:sz w:val="24"/>
        </w:rPr>
        <w:t>国务院决定对《建设项目环境保护管理条例》作如下修改：</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b/>
          <w:bCs/>
          <w:color w:val="333333"/>
          <w:kern w:val="0"/>
          <w:sz w:val="24"/>
        </w:rPr>
        <w:t>一、</w:t>
      </w:r>
      <w:r w:rsidRPr="00925CD4">
        <w:rPr>
          <w:rFonts w:ascii="宋体" w:hAnsi="宋体" w:cs="宋体" w:hint="eastAsia"/>
          <w:color w:val="333333"/>
          <w:kern w:val="0"/>
          <w:sz w:val="24"/>
        </w:rPr>
        <w:t>删去第六条第二款。</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b/>
          <w:bCs/>
          <w:color w:val="333333"/>
          <w:kern w:val="0"/>
          <w:sz w:val="24"/>
        </w:rPr>
        <w:t>二、</w:t>
      </w:r>
      <w:r w:rsidRPr="00925CD4">
        <w:rPr>
          <w:rFonts w:ascii="宋体" w:hAnsi="宋体" w:cs="宋体" w:hint="eastAsia"/>
          <w:color w:val="333333"/>
          <w:kern w:val="0"/>
          <w:sz w:val="24"/>
        </w:rPr>
        <w:t>将第七条第二款修改为：“建设项目环境影响评价分类管理名录，由国务院环境保护行政主管部门在组织专家进行论证和征求有关部门、行业协会、企事业单位、公众等意见的基础上制定并公布。”</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b/>
          <w:bCs/>
          <w:color w:val="333333"/>
          <w:kern w:val="0"/>
          <w:sz w:val="24"/>
        </w:rPr>
        <w:t>三、</w:t>
      </w:r>
      <w:r w:rsidRPr="00925CD4">
        <w:rPr>
          <w:rFonts w:ascii="宋体" w:hAnsi="宋体" w:cs="宋体" w:hint="eastAsia"/>
          <w:color w:val="333333"/>
          <w:kern w:val="0"/>
          <w:sz w:val="24"/>
        </w:rPr>
        <w:t>删去第八条第二款。</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b/>
          <w:bCs/>
          <w:color w:val="333333"/>
          <w:kern w:val="0"/>
          <w:sz w:val="24"/>
        </w:rPr>
        <w:t>四、</w:t>
      </w:r>
      <w:r w:rsidRPr="00925CD4">
        <w:rPr>
          <w:rFonts w:ascii="宋体" w:hAnsi="宋体" w:cs="宋体" w:hint="eastAsia"/>
          <w:color w:val="333333"/>
          <w:kern w:val="0"/>
          <w:sz w:val="24"/>
        </w:rPr>
        <w:t>将第九条、第十条合并，作为第九条，修改为：“依法应当编制环境影响报告书、环境影响报告表的建设项目，建设单位应当在开工建设前将环境影响报告书、环境影响报告表报有审批权的环境保护行政主管部门审批；建设项目的环境影响评价文件未依法经审批部门审查或者审查后未予批准的，建设单位不得开工建设。</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color w:val="333333"/>
          <w:kern w:val="0"/>
          <w:sz w:val="24"/>
        </w:rPr>
        <w:lastRenderedPageBreak/>
        <w:t>“环境保护行政主管部门审批环境影响报告书、环境影响报告表，应当重点审查建设项目的环境可行性、环境影响分析预测评估的可靠性、环境保护措施的有效性、环境影响评价结论的科学性等，并分别自收到环境影响报告书之日起60日内、收到环境影响报告表之日起30日内，作出审批决定并书面通知建设单位。</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color w:val="333333"/>
          <w:kern w:val="0"/>
          <w:sz w:val="24"/>
        </w:rPr>
        <w:t>“环境保护行政主管部门可以组织技术机构对建设项目环境影响报告书、环境影响报告表进行技术评估，并承担相应费用；技术机构应当对其提出的技术评估意见负责，不得向建设单位、从事环境影响评价工作的单位收取任何费用。</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color w:val="333333"/>
          <w:kern w:val="0"/>
          <w:sz w:val="24"/>
        </w:rPr>
        <w:t>“依法应当填报环境影响登记表的建设项目，建设单位应当按照国务院环境保护行政主管部门的规定将环境影响登记表报建设项目所在地县级环境保护行政主管部门备案。</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color w:val="333333"/>
          <w:kern w:val="0"/>
          <w:sz w:val="24"/>
        </w:rPr>
        <w:t>“环境保护行政主管部门应当开展环境影响评价文件网上审批、备案和信息公开。”</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b/>
          <w:bCs/>
          <w:color w:val="333333"/>
          <w:kern w:val="0"/>
          <w:sz w:val="24"/>
        </w:rPr>
        <w:t>五、</w:t>
      </w:r>
      <w:r w:rsidRPr="00925CD4">
        <w:rPr>
          <w:rFonts w:ascii="宋体" w:hAnsi="宋体" w:cs="宋体" w:hint="eastAsia"/>
          <w:color w:val="333333"/>
          <w:kern w:val="0"/>
          <w:sz w:val="24"/>
        </w:rPr>
        <w:t>将第十一条改为第十条，删去该条中的“或者环境影响登记表”。</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b/>
          <w:bCs/>
          <w:color w:val="333333"/>
          <w:kern w:val="0"/>
          <w:sz w:val="24"/>
        </w:rPr>
        <w:t>六、</w:t>
      </w:r>
      <w:r w:rsidRPr="00925CD4">
        <w:rPr>
          <w:rFonts w:ascii="宋体" w:hAnsi="宋体" w:cs="宋体" w:hint="eastAsia"/>
          <w:color w:val="333333"/>
          <w:kern w:val="0"/>
          <w:sz w:val="24"/>
        </w:rPr>
        <w:t>增加一条，作为第十一条：“建设项目有下列情形之一的，环境保护行政主管部门应当对环境影响报告书、环境影响报告表作出不予批准的决定：</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color w:val="333333"/>
          <w:kern w:val="0"/>
          <w:sz w:val="24"/>
        </w:rPr>
        <w:t>“（一）建设项目类型及其选址、布局、规模等不符合环境保护法律法规和相关法定规划；</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color w:val="333333"/>
          <w:kern w:val="0"/>
          <w:sz w:val="24"/>
        </w:rPr>
        <w:t>“（二）所在区域环境质量未达到国家或者地方环境质量标准，且建设项目拟采取的措施不能满足区域环境质量改善目标管理要求；</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color w:val="333333"/>
          <w:kern w:val="0"/>
          <w:sz w:val="24"/>
        </w:rPr>
        <w:t>“（三）建设项目采取的污染防治措施无法确保污染物排放达到国家和地方排放标准，或者未采取必要措施预防和控制生态破坏；</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color w:val="333333"/>
          <w:kern w:val="0"/>
          <w:sz w:val="24"/>
        </w:rPr>
        <w:t>“（四）改建、扩建和技术改造项目，未针对项目原有环境污染和生态破坏提出有效防治措施；</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color w:val="333333"/>
          <w:kern w:val="0"/>
          <w:sz w:val="24"/>
        </w:rPr>
        <w:t>“（五）建设项目的环境影响报告书、环境影响报告表的基础资料数据明显不实，内容存在重大缺陷、遗漏，或者环境影响评价结论不明确、不合理。”</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b/>
          <w:bCs/>
          <w:color w:val="333333"/>
          <w:kern w:val="0"/>
          <w:sz w:val="24"/>
        </w:rPr>
        <w:t>七、</w:t>
      </w:r>
      <w:r w:rsidRPr="00925CD4">
        <w:rPr>
          <w:rFonts w:ascii="宋体" w:hAnsi="宋体" w:cs="宋体" w:hint="eastAsia"/>
          <w:color w:val="333333"/>
          <w:kern w:val="0"/>
          <w:sz w:val="24"/>
        </w:rPr>
        <w:t>将第十二条修改为：“建设项目环境影响报告书、环境影响报告表经批准后，建设项目的性质、规模、地点、采用的生产工艺或者防治污染、防止生态破坏的措施发生重大变动的，建设单位应当重新报批建设项目环境影响报告书、环境影响报告表。</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color w:val="333333"/>
          <w:kern w:val="0"/>
          <w:sz w:val="24"/>
        </w:rPr>
        <w:t>“建设项目环境影响报告书、环境影响报告表自批准之日起满5年，建设项目方开工建设的，其环境影响报告书、环境影响报告表应当报原审批部门重新审核。原审批部门应当自收到建设项目环境影响报告书、环境影响报告表之日起10日内，将审核意见书面通知建设单位；逾期未通知的，视为审核同意。</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color w:val="333333"/>
          <w:kern w:val="0"/>
          <w:sz w:val="24"/>
        </w:rPr>
        <w:t>“审核、审批建设项目环境影响报告书、环境影响报告表及备案环境影响登记表，不得收取任何费用。”</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b/>
          <w:bCs/>
          <w:color w:val="333333"/>
          <w:kern w:val="0"/>
          <w:sz w:val="24"/>
        </w:rPr>
        <w:lastRenderedPageBreak/>
        <w:t>八、</w:t>
      </w:r>
      <w:r w:rsidRPr="00925CD4">
        <w:rPr>
          <w:rFonts w:ascii="宋体" w:hAnsi="宋体" w:cs="宋体" w:hint="eastAsia"/>
          <w:color w:val="333333"/>
          <w:kern w:val="0"/>
          <w:sz w:val="24"/>
        </w:rPr>
        <w:t>删去第十三条。</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b/>
          <w:bCs/>
          <w:color w:val="333333"/>
          <w:kern w:val="0"/>
          <w:sz w:val="24"/>
        </w:rPr>
        <w:t>九、</w:t>
      </w:r>
      <w:r w:rsidRPr="00925CD4">
        <w:rPr>
          <w:rFonts w:ascii="宋体" w:hAnsi="宋体" w:cs="宋体" w:hint="eastAsia"/>
          <w:color w:val="333333"/>
          <w:kern w:val="0"/>
          <w:sz w:val="24"/>
        </w:rPr>
        <w:t>将第十七条改为第十六条，修改为：“建设项目的初步设计，应当按照环境保护设计规范的要求，编制环境保护篇章，落实防治环境污染和生态破坏的措施以及环境保护设施投资概算。</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color w:val="333333"/>
          <w:kern w:val="0"/>
          <w:sz w:val="24"/>
        </w:rPr>
        <w:t>“建设单位应当将环境保护设施建设纳入施工合同，保证环境保护设施建设进度和资金，并在项目建设过程中同时组织实施环境影响报告书、环境影响报告表及其审批部门审批决定中提出的环境保护对策措施。”</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b/>
          <w:bCs/>
          <w:color w:val="333333"/>
          <w:kern w:val="0"/>
          <w:sz w:val="24"/>
        </w:rPr>
        <w:t>十、</w:t>
      </w:r>
      <w:r w:rsidRPr="00925CD4">
        <w:rPr>
          <w:rFonts w:ascii="宋体" w:hAnsi="宋体" w:cs="宋体" w:hint="eastAsia"/>
          <w:color w:val="333333"/>
          <w:kern w:val="0"/>
          <w:sz w:val="24"/>
        </w:rPr>
        <w:t>删去第十八条、第十九条。</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b/>
          <w:bCs/>
          <w:color w:val="333333"/>
          <w:kern w:val="0"/>
          <w:sz w:val="24"/>
        </w:rPr>
        <w:t>十一、</w:t>
      </w:r>
      <w:r w:rsidRPr="00925CD4">
        <w:rPr>
          <w:rFonts w:ascii="宋体" w:hAnsi="宋体" w:cs="宋体" w:hint="eastAsia"/>
          <w:color w:val="333333"/>
          <w:kern w:val="0"/>
          <w:sz w:val="24"/>
        </w:rPr>
        <w:t>将第二十条改为第十七条，修改为：“编制环境影响报告书、环境影响报告表的建设项目竣工后，建设单位应当按照国务院环境保护行政主管部门规定的标准和程序，对配套建设的环境保护设施进行验收，编制验收报告。</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color w:val="333333"/>
          <w:kern w:val="0"/>
          <w:sz w:val="24"/>
        </w:rPr>
        <w:t>“建设单位在环境保护设施验收过程中，应当如实查验、监测、记载建设项目环境保护设施的建设和调试情况，不得弄虚作假。</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color w:val="333333"/>
          <w:kern w:val="0"/>
          <w:sz w:val="24"/>
        </w:rPr>
        <w:t>“除按照国家规定需要保密的情形外，建设单位应当依法向社会公开验收报告。”</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b/>
          <w:bCs/>
          <w:color w:val="333333"/>
          <w:kern w:val="0"/>
          <w:sz w:val="24"/>
        </w:rPr>
        <w:t>十二、</w:t>
      </w:r>
      <w:r w:rsidRPr="00925CD4">
        <w:rPr>
          <w:rFonts w:ascii="宋体" w:hAnsi="宋体" w:cs="宋体" w:hint="eastAsia"/>
          <w:color w:val="333333"/>
          <w:kern w:val="0"/>
          <w:sz w:val="24"/>
        </w:rPr>
        <w:t>删去第二十二条。</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b/>
          <w:bCs/>
          <w:color w:val="333333"/>
          <w:kern w:val="0"/>
          <w:sz w:val="24"/>
        </w:rPr>
        <w:t>十三、</w:t>
      </w:r>
      <w:r w:rsidRPr="00925CD4">
        <w:rPr>
          <w:rFonts w:ascii="宋体" w:hAnsi="宋体" w:cs="宋体" w:hint="eastAsia"/>
          <w:color w:val="333333"/>
          <w:kern w:val="0"/>
          <w:sz w:val="24"/>
        </w:rPr>
        <w:t>将第二十三条改为第十九条，修改为：“编制环境影响报告书、环境影响报告表的建设项目，其配套建设的环境保护设施经验收合格，方可投入生产或者使用；未经验收或者验收不合格的，不得投入生产或者使用。</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color w:val="333333"/>
          <w:kern w:val="0"/>
          <w:sz w:val="24"/>
        </w:rPr>
        <w:t>“前款规定的建设项目投入生产或者使用后，应当按照国务院环境保护行政主管部门的规定开展环境影响后评价。”</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b/>
          <w:bCs/>
          <w:color w:val="333333"/>
          <w:kern w:val="0"/>
          <w:sz w:val="24"/>
        </w:rPr>
        <w:t>十四、</w:t>
      </w:r>
      <w:r w:rsidRPr="00925CD4">
        <w:rPr>
          <w:rFonts w:ascii="宋体" w:hAnsi="宋体" w:cs="宋体" w:hint="eastAsia"/>
          <w:color w:val="333333"/>
          <w:kern w:val="0"/>
          <w:sz w:val="24"/>
        </w:rPr>
        <w:t>增加一条，作为第二十条：“环境保护行政主管部门应当对建设项目环境保护设施设计、施工、验收、投入生产或者使用情况，以及有关环境影响评价文件确定的其他环境保护措施的落实情况，进行监督检查。</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color w:val="333333"/>
          <w:kern w:val="0"/>
          <w:sz w:val="24"/>
        </w:rPr>
        <w:t>“环境保护行政主管部门应当将建设项目有关环境违法信息记入社会诚信档案，及时向社会公开违法者名单。”</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b/>
          <w:bCs/>
          <w:color w:val="333333"/>
          <w:kern w:val="0"/>
          <w:sz w:val="24"/>
        </w:rPr>
        <w:t>十五、</w:t>
      </w:r>
      <w:r w:rsidRPr="00925CD4">
        <w:rPr>
          <w:rFonts w:ascii="宋体" w:hAnsi="宋体" w:cs="宋体" w:hint="eastAsia"/>
          <w:color w:val="333333"/>
          <w:kern w:val="0"/>
          <w:sz w:val="24"/>
        </w:rPr>
        <w:t>将第二十四条、第二十五条合并，作为第二十一条，修改为：“建设单位有下列行为之一的，依照《中华人民共和国环境影响评价法》的规定处罚：</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color w:val="333333"/>
          <w:kern w:val="0"/>
          <w:sz w:val="24"/>
        </w:rPr>
        <w:t>“（一）建设项目环境影响报告书、环境影响报告表未依法报批或者报请重新审核，擅自开工建设；</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color w:val="333333"/>
          <w:kern w:val="0"/>
          <w:sz w:val="24"/>
        </w:rPr>
        <w:t>“（二）建设项目环境影响报告书、环境影响报告表未经批准或者重新审核同意，擅自开工建设；</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color w:val="333333"/>
          <w:kern w:val="0"/>
          <w:sz w:val="24"/>
        </w:rPr>
        <w:lastRenderedPageBreak/>
        <w:t>“（三）建设项目环境影响登记表未依法备案。”</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b/>
          <w:bCs/>
          <w:color w:val="333333"/>
          <w:kern w:val="0"/>
          <w:sz w:val="24"/>
        </w:rPr>
        <w:t>十六、</w:t>
      </w:r>
      <w:r w:rsidRPr="00925CD4">
        <w:rPr>
          <w:rFonts w:ascii="宋体" w:hAnsi="宋体" w:cs="宋体" w:hint="eastAsia"/>
          <w:color w:val="333333"/>
          <w:kern w:val="0"/>
          <w:sz w:val="24"/>
        </w:rPr>
        <w:t>增加一条，作为第二十二条：“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5万元以上20万元以下的罚款；逾期不改正的，处20万元以上100万元以下的罚款。</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color w:val="333333"/>
          <w:kern w:val="0"/>
          <w:sz w:val="24"/>
        </w:rPr>
        <w:t>“违反本条例规定，建设单位在项目建设过程中未同时组织实施环境影响报告书、环境影响报告表及其审批部门审批决定中提出的环境保护对策措施的，由建设项目所在地县级以上环境保护行政主管部门责令限期改正，处20万元以上100万元以下的罚款；逾期不改正的，责令停止建设。”</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b/>
          <w:bCs/>
          <w:color w:val="333333"/>
          <w:kern w:val="0"/>
          <w:sz w:val="24"/>
        </w:rPr>
        <w:t>十七、</w:t>
      </w:r>
      <w:r w:rsidRPr="00925CD4">
        <w:rPr>
          <w:rFonts w:ascii="宋体" w:hAnsi="宋体" w:cs="宋体" w:hint="eastAsia"/>
          <w:color w:val="333333"/>
          <w:kern w:val="0"/>
          <w:sz w:val="24"/>
        </w:rPr>
        <w:t>删去第二十六条、第二十七条。</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b/>
          <w:bCs/>
          <w:color w:val="333333"/>
          <w:kern w:val="0"/>
          <w:sz w:val="24"/>
        </w:rPr>
        <w:t>十八、</w:t>
      </w:r>
      <w:r w:rsidRPr="00925CD4">
        <w:rPr>
          <w:rFonts w:ascii="宋体" w:hAnsi="宋体" w:cs="宋体" w:hint="eastAsia"/>
          <w:color w:val="333333"/>
          <w:kern w:val="0"/>
          <w:sz w:val="24"/>
        </w:rPr>
        <w:t>将第二十八条改为第二十三条，修改为：“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color w:val="333333"/>
          <w:kern w:val="0"/>
          <w:sz w:val="24"/>
        </w:rPr>
        <w:t>“违反本条例规定，建设单位未依法向社会公开环境保护设施验收报告的，由县级以上环境保护行政主管部门责令公开，处5万元以上20万元以下的罚款，并予以公告。”</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b/>
          <w:bCs/>
          <w:color w:val="333333"/>
          <w:kern w:val="0"/>
          <w:sz w:val="24"/>
        </w:rPr>
        <w:t>十九、</w:t>
      </w:r>
      <w:r w:rsidRPr="00925CD4">
        <w:rPr>
          <w:rFonts w:ascii="宋体" w:hAnsi="宋体" w:cs="宋体" w:hint="eastAsia"/>
          <w:color w:val="333333"/>
          <w:kern w:val="0"/>
          <w:sz w:val="24"/>
        </w:rPr>
        <w:t>增加一条，作为第二十四条：“违反本条例规定，技术机构向建设单位、从事环境影响评价工作的单位收取费用的，由县级以上环境保护行政主管部门责令退还所收费用，处所收费用1倍以上3倍以下的罚款。”</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b/>
          <w:bCs/>
          <w:color w:val="333333"/>
          <w:kern w:val="0"/>
          <w:sz w:val="24"/>
        </w:rPr>
        <w:t>二十、</w:t>
      </w:r>
      <w:r w:rsidRPr="00925CD4">
        <w:rPr>
          <w:rFonts w:ascii="宋体" w:hAnsi="宋体" w:cs="宋体" w:hint="eastAsia"/>
          <w:color w:val="333333"/>
          <w:kern w:val="0"/>
          <w:sz w:val="24"/>
        </w:rPr>
        <w:t>将第二十九条改为第二十五条，修改为：“从事建设项目环境影响评价工作的单位，在环境影响评价工作中弄虚作假的，由县级以上环境保护行政主管部门处所收费用1倍以上3倍以下的罚款。”</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b/>
          <w:bCs/>
          <w:color w:val="333333"/>
          <w:kern w:val="0"/>
          <w:sz w:val="24"/>
        </w:rPr>
        <w:t>二十一、</w:t>
      </w:r>
      <w:r w:rsidRPr="00925CD4">
        <w:rPr>
          <w:rFonts w:ascii="宋体" w:hAnsi="宋体" w:cs="宋体" w:hint="eastAsia"/>
          <w:color w:val="333333"/>
          <w:kern w:val="0"/>
          <w:sz w:val="24"/>
        </w:rPr>
        <w:t>将第三十二条改为第二十八条，并将该条中的“海洋石油勘探开发”修改为“海洋工程”。</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color w:val="333333"/>
          <w:kern w:val="0"/>
          <w:sz w:val="24"/>
        </w:rPr>
        <w:t>本决定自2017年10月1日起施行。</w:t>
      </w:r>
    </w:p>
    <w:p w:rsidR="00BA6D17" w:rsidRPr="00925CD4" w:rsidRDefault="00BA6D17" w:rsidP="00BA6D17">
      <w:pPr>
        <w:widowControl/>
        <w:spacing w:line="440" w:lineRule="exact"/>
        <w:ind w:firstLine="480"/>
        <w:rPr>
          <w:rFonts w:ascii="宋体" w:hAnsi="宋体" w:cs="宋体"/>
          <w:color w:val="333333"/>
          <w:kern w:val="0"/>
          <w:sz w:val="24"/>
        </w:rPr>
      </w:pPr>
      <w:r w:rsidRPr="00925CD4">
        <w:rPr>
          <w:rFonts w:ascii="宋体" w:hAnsi="宋体" w:cs="宋体" w:hint="eastAsia"/>
          <w:color w:val="333333"/>
          <w:kern w:val="0"/>
          <w:sz w:val="24"/>
        </w:rPr>
        <w:t>《建设项目环境保护管理条例》根据本决定作相应修改并对条文序号作相应调整，重新公布。</w:t>
      </w:r>
    </w:p>
    <w:p w:rsidR="00D559A0" w:rsidRPr="00BA6D17" w:rsidRDefault="00BA6D17" w:rsidP="00BA6D17">
      <w:pPr>
        <w:spacing w:line="440" w:lineRule="exact"/>
        <w:rPr>
          <w:sz w:val="24"/>
        </w:rPr>
      </w:pPr>
      <w:r>
        <w:rPr>
          <w:rFonts w:hint="eastAsia"/>
          <w:sz w:val="24"/>
        </w:rPr>
        <w:t xml:space="preserve">    </w:t>
      </w:r>
      <w:r w:rsidRPr="00BA6D17">
        <w:rPr>
          <w:rFonts w:hint="eastAsia"/>
          <w:sz w:val="24"/>
        </w:rPr>
        <w:t>文件正文及附件可到协会网站查询。</w:t>
      </w:r>
    </w:p>
    <w:p w:rsidR="00BA6D17" w:rsidRDefault="00BA6D17"/>
    <w:p w:rsidR="00E90F04" w:rsidRPr="007C2E57" w:rsidRDefault="00E90F04" w:rsidP="00E90F04">
      <w:pPr>
        <w:rPr>
          <w:sz w:val="28"/>
          <w:szCs w:val="28"/>
          <w:bdr w:val="single" w:sz="4" w:space="0" w:color="auto"/>
        </w:rPr>
      </w:pPr>
      <w:r w:rsidRPr="007C2E57">
        <w:rPr>
          <w:rFonts w:hint="eastAsia"/>
          <w:sz w:val="28"/>
          <w:szCs w:val="28"/>
          <w:bdr w:val="single" w:sz="4" w:space="0" w:color="auto"/>
        </w:rPr>
        <w:lastRenderedPageBreak/>
        <w:t>政府信息</w:t>
      </w:r>
    </w:p>
    <w:p w:rsidR="00E90F04" w:rsidRDefault="00E90F04" w:rsidP="00E90F04">
      <w:pPr>
        <w:jc w:val="center"/>
        <w:rPr>
          <w:rFonts w:hint="eastAsia"/>
          <w:b/>
          <w:sz w:val="28"/>
          <w:szCs w:val="28"/>
        </w:rPr>
      </w:pPr>
    </w:p>
    <w:p w:rsidR="00E90F04" w:rsidRPr="00211613" w:rsidRDefault="00E90F04" w:rsidP="00E90F04">
      <w:pPr>
        <w:jc w:val="center"/>
        <w:rPr>
          <w:b/>
          <w:sz w:val="28"/>
          <w:szCs w:val="28"/>
        </w:rPr>
      </w:pPr>
      <w:r w:rsidRPr="00211613">
        <w:rPr>
          <w:rFonts w:hint="eastAsia"/>
          <w:b/>
          <w:sz w:val="28"/>
          <w:szCs w:val="28"/>
        </w:rPr>
        <w:t>国家发改委发布《行业协会价格行为指南》</w:t>
      </w:r>
    </w:p>
    <w:p w:rsidR="00E90F04" w:rsidRPr="00742E4F" w:rsidRDefault="00E90F04" w:rsidP="00E90F04">
      <w:pPr>
        <w:rPr>
          <w:sz w:val="28"/>
          <w:szCs w:val="28"/>
        </w:rPr>
      </w:pPr>
    </w:p>
    <w:p w:rsidR="00E90F04" w:rsidRPr="00742E4F" w:rsidRDefault="00E90F04" w:rsidP="00E90F04">
      <w:pPr>
        <w:jc w:val="center"/>
        <w:rPr>
          <w:sz w:val="28"/>
          <w:szCs w:val="28"/>
        </w:rPr>
      </w:pPr>
      <w:r w:rsidRPr="00742E4F">
        <w:rPr>
          <w:rFonts w:hint="eastAsia"/>
          <w:sz w:val="28"/>
          <w:szCs w:val="28"/>
        </w:rPr>
        <w:t>中华人民共和国国家发展和改革委员会公告</w:t>
      </w:r>
    </w:p>
    <w:p w:rsidR="00E90F04" w:rsidRPr="00742E4F" w:rsidRDefault="00E90F04" w:rsidP="00E90F04">
      <w:pPr>
        <w:jc w:val="center"/>
        <w:rPr>
          <w:sz w:val="28"/>
          <w:szCs w:val="28"/>
        </w:rPr>
      </w:pPr>
      <w:r w:rsidRPr="00742E4F">
        <w:rPr>
          <w:rFonts w:hint="eastAsia"/>
          <w:sz w:val="28"/>
          <w:szCs w:val="28"/>
        </w:rPr>
        <w:t>2017</w:t>
      </w:r>
      <w:r w:rsidRPr="00742E4F">
        <w:rPr>
          <w:rFonts w:hint="eastAsia"/>
          <w:sz w:val="28"/>
          <w:szCs w:val="28"/>
        </w:rPr>
        <w:t>年</w:t>
      </w:r>
      <w:r w:rsidRPr="00742E4F">
        <w:rPr>
          <w:rFonts w:hint="eastAsia"/>
          <w:sz w:val="28"/>
          <w:szCs w:val="28"/>
        </w:rPr>
        <w:t xml:space="preserve"> </w:t>
      </w:r>
      <w:r w:rsidRPr="00742E4F">
        <w:rPr>
          <w:rFonts w:hint="eastAsia"/>
          <w:sz w:val="28"/>
          <w:szCs w:val="28"/>
        </w:rPr>
        <w:t>第</w:t>
      </w:r>
      <w:r w:rsidRPr="00742E4F">
        <w:rPr>
          <w:rFonts w:hint="eastAsia"/>
          <w:sz w:val="28"/>
          <w:szCs w:val="28"/>
        </w:rPr>
        <w:t>6</w:t>
      </w:r>
      <w:r w:rsidRPr="00742E4F">
        <w:rPr>
          <w:rFonts w:hint="eastAsia"/>
          <w:sz w:val="28"/>
          <w:szCs w:val="28"/>
        </w:rPr>
        <w:t>号</w:t>
      </w:r>
    </w:p>
    <w:p w:rsidR="00E90F04" w:rsidRPr="00211613" w:rsidRDefault="00E90F04" w:rsidP="00E90F04">
      <w:pPr>
        <w:spacing w:line="440" w:lineRule="exact"/>
        <w:rPr>
          <w:rFonts w:ascii="仿宋" w:eastAsia="仿宋" w:hAnsi="仿宋"/>
          <w:sz w:val="24"/>
        </w:rPr>
      </w:pPr>
      <w:r w:rsidRPr="00742E4F">
        <w:rPr>
          <w:rFonts w:hint="eastAsia"/>
          <w:sz w:val="28"/>
          <w:szCs w:val="28"/>
        </w:rPr>
        <w:t xml:space="preserve">　　</w:t>
      </w:r>
      <w:r w:rsidRPr="00211613">
        <w:rPr>
          <w:rFonts w:ascii="仿宋" w:eastAsia="仿宋" w:hAnsi="仿宋" w:hint="eastAsia"/>
          <w:sz w:val="24"/>
        </w:rPr>
        <w:t>为进一步引导行业协会在促进行业、产业健康发展，维护市场价格秩序和公平竞争等方面充分发挥作用，根据《中共中央 国务院关于推进价格机制改革的若干意见》（中发〔2015〕28号）精神，我委研究制定了《行业协会价格行为指南》，现予以公告。价格主管部门要做好宣传、引导和执法工作。</w:t>
      </w:r>
    </w:p>
    <w:p w:rsidR="00E90F04" w:rsidRPr="00211613" w:rsidRDefault="00E90F04" w:rsidP="00E90F04">
      <w:pPr>
        <w:spacing w:line="440" w:lineRule="exact"/>
        <w:rPr>
          <w:rFonts w:ascii="仿宋" w:eastAsia="仿宋" w:hAnsi="仿宋"/>
          <w:sz w:val="24"/>
        </w:rPr>
      </w:pPr>
      <w:r w:rsidRPr="00211613">
        <w:rPr>
          <w:rFonts w:ascii="仿宋" w:eastAsia="仿宋" w:hAnsi="仿宋" w:hint="eastAsia"/>
          <w:sz w:val="24"/>
        </w:rPr>
        <w:t xml:space="preserve">　　附件：</w:t>
      </w:r>
      <w:hyperlink r:id="rId6" w:tgtFrame="_blank" w:history="1">
        <w:r w:rsidRPr="00211613">
          <w:rPr>
            <w:rStyle w:val="a7"/>
            <w:rFonts w:ascii="仿宋" w:eastAsia="仿宋" w:hAnsi="仿宋" w:hint="eastAsia"/>
            <w:sz w:val="24"/>
          </w:rPr>
          <w:t>行业协会价格行为指南</w:t>
        </w:r>
      </w:hyperlink>
    </w:p>
    <w:p w:rsidR="00E90F04" w:rsidRPr="00211613" w:rsidRDefault="00E90F04" w:rsidP="00E90F04">
      <w:pPr>
        <w:spacing w:line="440" w:lineRule="exact"/>
        <w:rPr>
          <w:rFonts w:ascii="仿宋" w:eastAsia="仿宋" w:hAnsi="仿宋"/>
          <w:sz w:val="24"/>
        </w:rPr>
      </w:pPr>
      <w:r w:rsidRPr="00211613">
        <w:rPr>
          <w:rFonts w:eastAsia="仿宋" w:hint="eastAsia"/>
          <w:sz w:val="24"/>
        </w:rPr>
        <w:t> </w:t>
      </w:r>
    </w:p>
    <w:p w:rsidR="00E90F04" w:rsidRPr="00211613" w:rsidRDefault="00E90F04" w:rsidP="00E90F04">
      <w:pPr>
        <w:spacing w:line="440" w:lineRule="exact"/>
        <w:jc w:val="right"/>
        <w:rPr>
          <w:rFonts w:ascii="仿宋" w:eastAsia="仿宋" w:hAnsi="仿宋"/>
          <w:sz w:val="24"/>
        </w:rPr>
      </w:pPr>
      <w:r w:rsidRPr="00211613">
        <w:rPr>
          <w:rFonts w:ascii="仿宋" w:eastAsia="仿宋" w:hAnsi="仿宋" w:hint="eastAsia"/>
          <w:sz w:val="24"/>
        </w:rPr>
        <w:t>国家发展改革委</w:t>
      </w:r>
    </w:p>
    <w:p w:rsidR="00E90F04" w:rsidRPr="00211613" w:rsidRDefault="00E90F04" w:rsidP="00E90F04">
      <w:pPr>
        <w:spacing w:line="440" w:lineRule="exact"/>
        <w:jc w:val="right"/>
        <w:rPr>
          <w:rFonts w:ascii="仿宋" w:eastAsia="仿宋" w:hAnsi="仿宋"/>
          <w:sz w:val="24"/>
        </w:rPr>
      </w:pPr>
      <w:r w:rsidRPr="00211613">
        <w:rPr>
          <w:rFonts w:ascii="仿宋" w:eastAsia="仿宋" w:hAnsi="仿宋" w:hint="eastAsia"/>
          <w:sz w:val="24"/>
        </w:rPr>
        <w:t>2017年7月20日</w:t>
      </w:r>
    </w:p>
    <w:p w:rsidR="00E90F04" w:rsidRPr="007C2E57" w:rsidRDefault="00E90F04" w:rsidP="00E90F04">
      <w:pPr>
        <w:spacing w:line="440" w:lineRule="exact"/>
        <w:rPr>
          <w:sz w:val="24"/>
        </w:rPr>
      </w:pPr>
      <w:r w:rsidRPr="007C2E57">
        <w:rPr>
          <w:rFonts w:hint="eastAsia"/>
          <w:sz w:val="24"/>
        </w:rPr>
        <w:t> </w:t>
      </w:r>
    </w:p>
    <w:p w:rsidR="00E90F04" w:rsidRDefault="00E90F04" w:rsidP="00E90F04">
      <w:pPr>
        <w:rPr>
          <w:rFonts w:ascii="宋体" w:hAnsi="宋体" w:cs="宋体"/>
          <w:color w:val="333333"/>
          <w:kern w:val="0"/>
          <w:sz w:val="24"/>
          <w:shd w:val="clear" w:color="auto" w:fill="EDEDED"/>
        </w:rPr>
      </w:pPr>
    </w:p>
    <w:p w:rsidR="00BA6D17" w:rsidRPr="00E90F04" w:rsidRDefault="00E90F04">
      <w:pPr>
        <w:rPr>
          <w:rFonts w:ascii="仿宋" w:eastAsia="仿宋" w:hAnsi="仿宋"/>
          <w:sz w:val="24"/>
        </w:rPr>
      </w:pPr>
      <w:r w:rsidRPr="00E90F04">
        <w:rPr>
          <w:rFonts w:ascii="仿宋" w:eastAsia="仿宋" w:hAnsi="仿宋" w:hint="eastAsia"/>
          <w:sz w:val="24"/>
        </w:rPr>
        <w:t>公告正文及附件可到国家发改委网站查询。</w:t>
      </w:r>
    </w:p>
    <w:p w:rsidR="00BA6D17" w:rsidRDefault="00BA6D17">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Pr="0028159B" w:rsidRDefault="00E90F04" w:rsidP="00E90F04">
      <w:pPr>
        <w:widowControl/>
        <w:jc w:val="left"/>
        <w:rPr>
          <w:rFonts w:ascii="宋体" w:hAnsi="宋体" w:cs="宋体"/>
          <w:kern w:val="0"/>
          <w:sz w:val="28"/>
          <w:szCs w:val="28"/>
          <w:bdr w:val="single" w:sz="4" w:space="0" w:color="auto"/>
        </w:rPr>
      </w:pPr>
      <w:r w:rsidRPr="0028159B">
        <w:rPr>
          <w:rFonts w:ascii="宋体" w:hAnsi="宋体" w:cs="宋体" w:hint="eastAsia"/>
          <w:kern w:val="0"/>
          <w:sz w:val="28"/>
          <w:szCs w:val="28"/>
          <w:bdr w:val="single" w:sz="4" w:space="0" w:color="auto"/>
        </w:rPr>
        <w:lastRenderedPageBreak/>
        <w:t>政府信息</w:t>
      </w:r>
    </w:p>
    <w:p w:rsidR="00E90F04" w:rsidRDefault="00E90F04" w:rsidP="00E90F04">
      <w:pPr>
        <w:widowControl/>
        <w:jc w:val="left"/>
        <w:rPr>
          <w:rFonts w:ascii="宋体" w:hAnsi="宋体" w:cs="宋体"/>
          <w:kern w:val="0"/>
          <w:sz w:val="24"/>
        </w:rPr>
      </w:pPr>
    </w:p>
    <w:p w:rsidR="00E90F04" w:rsidRDefault="00E90F04" w:rsidP="00E90F04">
      <w:pPr>
        <w:widowControl/>
        <w:jc w:val="left"/>
        <w:rPr>
          <w:rFonts w:ascii="宋体" w:hAnsi="宋体" w:cs="宋体"/>
          <w:kern w:val="0"/>
          <w:sz w:val="24"/>
        </w:rPr>
      </w:pPr>
    </w:p>
    <w:p w:rsidR="00E90F04" w:rsidRPr="0028159B" w:rsidRDefault="00E90F04" w:rsidP="00E90F04">
      <w:pPr>
        <w:widowControl/>
        <w:spacing w:line="440" w:lineRule="exact"/>
        <w:jc w:val="center"/>
        <w:outlineLvl w:val="1"/>
        <w:rPr>
          <w:rFonts w:ascii="宋体" w:hAnsi="宋体" w:cs="宋体"/>
          <w:b/>
          <w:bCs/>
          <w:color w:val="000000"/>
          <w:kern w:val="0"/>
          <w:sz w:val="28"/>
          <w:szCs w:val="28"/>
        </w:rPr>
      </w:pPr>
      <w:r w:rsidRPr="0028159B">
        <w:rPr>
          <w:rFonts w:hint="eastAsia"/>
          <w:b/>
          <w:sz w:val="28"/>
          <w:szCs w:val="28"/>
        </w:rPr>
        <w:t>环保部</w:t>
      </w:r>
      <w:r w:rsidRPr="0028159B">
        <w:rPr>
          <w:rFonts w:ascii="宋体" w:hAnsi="宋体" w:cs="宋体" w:hint="eastAsia"/>
          <w:b/>
          <w:bCs/>
          <w:color w:val="000000"/>
          <w:kern w:val="0"/>
          <w:sz w:val="28"/>
          <w:szCs w:val="28"/>
        </w:rPr>
        <w:t>印发《京津冀及周边地区2017-2018年秋冬季</w:t>
      </w:r>
    </w:p>
    <w:p w:rsidR="00E90F04" w:rsidRPr="0028159B" w:rsidRDefault="00E90F04" w:rsidP="00E90F04">
      <w:pPr>
        <w:widowControl/>
        <w:spacing w:line="440" w:lineRule="exact"/>
        <w:jc w:val="center"/>
        <w:outlineLvl w:val="1"/>
        <w:rPr>
          <w:rFonts w:asciiTheme="majorEastAsia" w:eastAsiaTheme="majorEastAsia" w:hAnsiTheme="majorEastAsia" w:cs="宋体"/>
          <w:b/>
          <w:bCs/>
          <w:color w:val="333333"/>
          <w:kern w:val="36"/>
          <w:sz w:val="28"/>
          <w:szCs w:val="28"/>
        </w:rPr>
      </w:pPr>
      <w:r w:rsidRPr="0028159B">
        <w:rPr>
          <w:rFonts w:ascii="宋体" w:hAnsi="宋体" w:cs="宋体" w:hint="eastAsia"/>
          <w:b/>
          <w:bCs/>
          <w:color w:val="000000"/>
          <w:kern w:val="0"/>
          <w:sz w:val="28"/>
          <w:szCs w:val="28"/>
        </w:rPr>
        <w:t>大气污染综合治理攻坚行动方案》</w:t>
      </w:r>
    </w:p>
    <w:p w:rsidR="00E90F04" w:rsidRPr="0028159B" w:rsidRDefault="00E90F04" w:rsidP="00E90F04">
      <w:pPr>
        <w:widowControl/>
        <w:jc w:val="left"/>
        <w:rPr>
          <w:rFonts w:ascii="宋体" w:hAnsi="宋体" w:cs="宋体"/>
          <w:vanish/>
          <w:kern w:val="0"/>
          <w:sz w:val="24"/>
        </w:rPr>
      </w:pPr>
    </w:p>
    <w:p w:rsidR="00E90F04" w:rsidRDefault="00E90F04" w:rsidP="00E90F04">
      <w:pPr>
        <w:widowControl/>
        <w:jc w:val="center"/>
        <w:rPr>
          <w:rFonts w:ascii="宋体" w:hAnsi="宋体" w:cs="宋体"/>
          <w:b/>
          <w:bCs/>
          <w:color w:val="000000"/>
          <w:kern w:val="0"/>
          <w:sz w:val="28"/>
          <w:szCs w:val="28"/>
        </w:rPr>
      </w:pPr>
    </w:p>
    <w:p w:rsidR="00E90F04" w:rsidRDefault="00E90F04" w:rsidP="00E90F04">
      <w:pPr>
        <w:widowControl/>
        <w:jc w:val="center"/>
        <w:rPr>
          <w:rFonts w:ascii="宋体" w:hAnsi="宋体" w:cs="宋体"/>
          <w:kern w:val="0"/>
          <w:sz w:val="24"/>
        </w:rPr>
      </w:pPr>
      <w:r w:rsidRPr="0028159B">
        <w:rPr>
          <w:rFonts w:ascii="宋体" w:hAnsi="宋体" w:cs="宋体" w:hint="eastAsia"/>
          <w:b/>
          <w:bCs/>
          <w:color w:val="000000"/>
          <w:kern w:val="0"/>
          <w:sz w:val="28"/>
          <w:szCs w:val="28"/>
        </w:rPr>
        <w:t>关于印发《京津冀及周边地区2017-2018年秋冬季大气污染综合治理攻坚行动方案》的通知</w:t>
      </w:r>
      <w:r w:rsidRPr="0028159B">
        <w:rPr>
          <w:rFonts w:ascii="宋体" w:hAnsi="宋体" w:cs="宋体"/>
          <w:kern w:val="0"/>
          <w:sz w:val="28"/>
          <w:szCs w:val="28"/>
        </w:rPr>
        <w:br/>
      </w:r>
    </w:p>
    <w:p w:rsidR="00E90F04" w:rsidRPr="0028159B" w:rsidRDefault="00E90F04" w:rsidP="00E90F04">
      <w:pPr>
        <w:widowControl/>
        <w:jc w:val="center"/>
        <w:rPr>
          <w:rFonts w:ascii="宋体" w:hAnsi="宋体" w:cs="宋体"/>
          <w:kern w:val="0"/>
          <w:sz w:val="24"/>
        </w:rPr>
      </w:pPr>
      <w:r w:rsidRPr="0028159B">
        <w:rPr>
          <w:rFonts w:ascii="宋体" w:hAnsi="宋体" w:cs="宋体"/>
          <w:kern w:val="0"/>
          <w:sz w:val="24"/>
        </w:rPr>
        <w:t xml:space="preserve">环大气[2017]110号 </w:t>
      </w:r>
    </w:p>
    <w:p w:rsidR="00E90F04" w:rsidRPr="0028159B" w:rsidRDefault="00E90F04" w:rsidP="00E90F04">
      <w:pPr>
        <w:widowControl/>
        <w:wordWrap w:val="0"/>
        <w:spacing w:before="100" w:beforeAutospacing="1" w:after="100" w:afterAutospacing="1"/>
        <w:jc w:val="left"/>
        <w:rPr>
          <w:rFonts w:ascii="宋体" w:hAnsi="宋体" w:cs="宋体"/>
          <w:kern w:val="0"/>
          <w:sz w:val="24"/>
        </w:rPr>
      </w:pPr>
      <w:r w:rsidRPr="0028159B">
        <w:rPr>
          <w:rFonts w:ascii="宋体" w:hAnsi="宋体" w:cs="宋体"/>
          <w:kern w:val="0"/>
          <w:sz w:val="24"/>
        </w:rPr>
        <w:t>石家庄、唐山、廊坊、保定、沧州、衡水、邢台、邯郸、太原、阳泉、长治、晋城、济南、淄博、济宁、德州、聊城、滨州、菏泽、郑州、开封、安阳、鹤壁、新乡、焦作、濮阳市人民政府，雄安新区管理委员会，辛集市、定州市、巩义市、兰考县、滑县、长垣县人民政府，郑州航空港经济综合实验区管理委员会，中国石油天然气集团公司、中国石油化工集团公司、中国海洋石油总公司、国家电网公司、中国华能集团公司、中国大唐集团公司、中国华电集团公司、中国国电集团公司、国家电力投资集团公司、神华集团有限责任公司、中国中化集团公司、中国铁路总公司:</w:t>
      </w:r>
    </w:p>
    <w:p w:rsidR="00E90F04" w:rsidRPr="0028159B" w:rsidRDefault="00E90F04" w:rsidP="00E90F04">
      <w:pPr>
        <w:spacing w:line="440" w:lineRule="exact"/>
        <w:rPr>
          <w:rFonts w:ascii="仿宋" w:eastAsia="仿宋" w:hAnsi="仿宋"/>
          <w:sz w:val="24"/>
        </w:rPr>
      </w:pPr>
      <w:r w:rsidRPr="0028159B">
        <w:rPr>
          <w:kern w:val="0"/>
        </w:rPr>
        <w:t xml:space="preserve">　　</w:t>
      </w:r>
      <w:r w:rsidRPr="0028159B">
        <w:rPr>
          <w:rFonts w:ascii="仿宋" w:eastAsia="仿宋" w:hAnsi="仿宋"/>
          <w:sz w:val="24"/>
        </w:rPr>
        <w:t>为全力做好2017-2018年秋冬季大气污染防治工作，坚决打好“蓝天保卫战”，国务院副总理张高丽出席京津冀及周边地区大气污染防治协作小组（以下简称协作小组）第十次会议并作重要讲话。会议审议通过了《京津冀及周边地区2017-2018年秋冬季大气污染综合治理攻坚行动方案》（以下简称《攻坚行动方案》）。现印发执行，并就有关事项通知如下：</w:t>
      </w:r>
    </w:p>
    <w:p w:rsidR="00E90F04" w:rsidRPr="0028159B" w:rsidRDefault="00E90F04" w:rsidP="00E90F04">
      <w:pPr>
        <w:spacing w:line="440" w:lineRule="exact"/>
        <w:rPr>
          <w:rFonts w:ascii="仿宋" w:eastAsia="仿宋" w:hAnsi="仿宋"/>
          <w:sz w:val="24"/>
        </w:rPr>
      </w:pPr>
      <w:r w:rsidRPr="0028159B">
        <w:rPr>
          <w:rFonts w:ascii="仿宋" w:eastAsia="仿宋" w:hAnsi="仿宋"/>
          <w:sz w:val="24"/>
        </w:rPr>
        <w:t xml:space="preserve">　　一、统一思想抓好落实。党中央、国务院高度重视大气污染防治工作。2017年上半年，各地区各部门稳步推进大气污染防治工作，不断取得成效。但是，京津冀及周边地区大气环境形势依然十分严峻，特别是秋冬季大气污染治理存在薄弱环节，要进一步把思想认识行动统一到党中央、国务院的决策部署上来，坚持稳中求进工作总基调，采取更有针对性的措施，扎实做好秋冬季大气污染防治工作。各地区各部门要严格按照“三严三实”要求，发扬钉钉子精神，加强组织领导，全力保障攻坚行动落实到位。</w:t>
      </w:r>
    </w:p>
    <w:p w:rsidR="00E90F04" w:rsidRPr="0028159B" w:rsidRDefault="00E90F04" w:rsidP="00E90F04">
      <w:pPr>
        <w:spacing w:line="440" w:lineRule="exact"/>
        <w:rPr>
          <w:rFonts w:ascii="仿宋" w:eastAsia="仿宋" w:hAnsi="仿宋"/>
          <w:sz w:val="24"/>
        </w:rPr>
      </w:pPr>
      <w:r w:rsidRPr="0028159B">
        <w:rPr>
          <w:rFonts w:ascii="仿宋" w:eastAsia="仿宋" w:hAnsi="仿宋"/>
          <w:sz w:val="24"/>
        </w:rPr>
        <w:t xml:space="preserve">　　二、加强指导落实责任。各相关部门要按照职责分工指导各地落实《攻坚行动方案》任务要求，完善政策措施，加大扶持力度，充分调动地方和企业积极性，同时强化监督和管理。地方人民政府是《攻坚行动方案》落实责任主体，要将任务分解细化，明确责任人和完成时限。企业是污染治理的实施主体，应主动承担社会责任，制定实施措施。中央企业要起到模范带头</w:t>
      </w:r>
      <w:r w:rsidRPr="0028159B">
        <w:rPr>
          <w:rFonts w:ascii="仿宋" w:eastAsia="仿宋" w:hAnsi="仿宋"/>
          <w:sz w:val="24"/>
        </w:rPr>
        <w:lastRenderedPageBreak/>
        <w:t>作用。各相关部门和地方人民政府要注重宣传引导，及时主动发布权威信息，动员全民共同打好“蓝天保卫战”。</w:t>
      </w:r>
    </w:p>
    <w:p w:rsidR="00E90F04" w:rsidRPr="0028159B" w:rsidRDefault="00E90F04" w:rsidP="00E90F04">
      <w:pPr>
        <w:spacing w:line="440" w:lineRule="exact"/>
        <w:rPr>
          <w:rFonts w:ascii="仿宋" w:eastAsia="仿宋" w:hAnsi="仿宋"/>
          <w:sz w:val="24"/>
        </w:rPr>
      </w:pPr>
      <w:r w:rsidRPr="0028159B">
        <w:rPr>
          <w:rFonts w:ascii="仿宋" w:eastAsia="仿宋" w:hAnsi="仿宋"/>
          <w:sz w:val="24"/>
        </w:rPr>
        <w:t xml:space="preserve">　　三、加强调度强化考核。各相关省（市）于2017年9月底前向环境保护部报送“散乱污”企业清理整顿项目清单、无组织排放改造全口径清单、工业企业错峰停限产方案项目清单、大气污染源排放清单、重污染天气应急预案减排项目清单；2017年10月底前报送予以保留的燃煤锅炉清单、排气口高度超过45米的高架源清单。从2017年10月起，各相关省（市）和中央企业每月5日前上报重点任务进展情况。对大气污染综合防治不作为、慢作为的地方，开展中央环保专项督察。强化考核问责，切实落实党委政府“党政同责”“一岗双责”。环境保护部每月向空气质量改善幅度达不到时序进度或重点任务进展缓慢的城市和区县下发预警通知函；对每季度空气质量改善幅度达不到目标任务或重点任务进展缓慢或空气质量指数（AQI）持续“爆表”的城市和区县，公开约谈当地政府主要负责人；对未能完成终期空气质量改善目标任务或重点任务进展缓慢的城市和区县，严肃问责相关责任人，实行区域环评限批。</w:t>
      </w:r>
    </w:p>
    <w:p w:rsidR="00E90F04" w:rsidRPr="0028159B" w:rsidRDefault="00E90F04" w:rsidP="00E90F04">
      <w:pPr>
        <w:widowControl/>
        <w:wordWrap w:val="0"/>
        <w:spacing w:before="100" w:beforeAutospacing="1" w:after="100" w:afterAutospacing="1"/>
        <w:jc w:val="left"/>
        <w:rPr>
          <w:rFonts w:ascii="仿宋" w:eastAsia="仿宋" w:hAnsi="仿宋" w:cs="宋体"/>
          <w:kern w:val="0"/>
          <w:sz w:val="24"/>
        </w:rPr>
      </w:pPr>
      <w:r w:rsidRPr="0028159B">
        <w:rPr>
          <w:rFonts w:ascii="宋体" w:hAnsi="宋体" w:cs="宋体"/>
          <w:kern w:val="0"/>
          <w:sz w:val="24"/>
        </w:rPr>
        <w:t xml:space="preserve">　</w:t>
      </w:r>
      <w:r w:rsidRPr="0028159B">
        <w:rPr>
          <w:rFonts w:ascii="仿宋" w:eastAsia="仿宋" w:hAnsi="仿宋" w:cs="宋体"/>
          <w:kern w:val="0"/>
          <w:sz w:val="24"/>
        </w:rPr>
        <w:t xml:space="preserve">　四、联系人及联系方式</w:t>
      </w:r>
    </w:p>
    <w:p w:rsidR="00E90F04" w:rsidRPr="0028159B" w:rsidRDefault="00E90F04" w:rsidP="00E90F04">
      <w:pPr>
        <w:widowControl/>
        <w:wordWrap w:val="0"/>
        <w:spacing w:before="100" w:beforeAutospacing="1" w:after="100" w:afterAutospacing="1"/>
        <w:jc w:val="left"/>
        <w:rPr>
          <w:rFonts w:ascii="仿宋" w:eastAsia="仿宋" w:hAnsi="仿宋" w:cs="宋体"/>
          <w:kern w:val="0"/>
          <w:sz w:val="24"/>
        </w:rPr>
      </w:pPr>
      <w:r w:rsidRPr="0028159B">
        <w:rPr>
          <w:rFonts w:ascii="仿宋" w:eastAsia="仿宋" w:hAnsi="仿宋" w:cs="宋体"/>
          <w:kern w:val="0"/>
          <w:sz w:val="24"/>
        </w:rPr>
        <w:t xml:space="preserve">　　（一）环境保护部大气环境管理司 王凤</w:t>
      </w:r>
    </w:p>
    <w:p w:rsidR="00E90F04" w:rsidRPr="0028159B" w:rsidRDefault="00E90F04" w:rsidP="00E90F04">
      <w:pPr>
        <w:widowControl/>
        <w:wordWrap w:val="0"/>
        <w:spacing w:before="100" w:beforeAutospacing="1" w:after="100" w:afterAutospacing="1"/>
        <w:jc w:val="left"/>
        <w:rPr>
          <w:rFonts w:ascii="仿宋" w:eastAsia="仿宋" w:hAnsi="仿宋" w:cs="宋体"/>
          <w:kern w:val="0"/>
          <w:sz w:val="24"/>
        </w:rPr>
      </w:pPr>
      <w:r w:rsidRPr="0028159B">
        <w:rPr>
          <w:rFonts w:ascii="仿宋" w:eastAsia="仿宋" w:hAnsi="仿宋" w:cs="宋体"/>
          <w:kern w:val="0"/>
          <w:sz w:val="24"/>
        </w:rPr>
        <w:t xml:space="preserve">　　电话：（010）66556285</w:t>
      </w:r>
    </w:p>
    <w:p w:rsidR="00E90F04" w:rsidRPr="0028159B" w:rsidRDefault="00E90F04" w:rsidP="00E90F04">
      <w:pPr>
        <w:widowControl/>
        <w:wordWrap w:val="0"/>
        <w:spacing w:before="100" w:beforeAutospacing="1" w:after="100" w:afterAutospacing="1"/>
        <w:jc w:val="left"/>
        <w:rPr>
          <w:rFonts w:ascii="仿宋" w:eastAsia="仿宋" w:hAnsi="仿宋" w:cs="宋体"/>
          <w:kern w:val="0"/>
          <w:sz w:val="24"/>
        </w:rPr>
      </w:pPr>
      <w:r w:rsidRPr="0028159B">
        <w:rPr>
          <w:rFonts w:ascii="仿宋" w:eastAsia="仿宋" w:hAnsi="仿宋" w:cs="宋体"/>
          <w:kern w:val="0"/>
          <w:sz w:val="24"/>
        </w:rPr>
        <w:t xml:space="preserve">　　传真：（010）66556282</w:t>
      </w:r>
    </w:p>
    <w:p w:rsidR="00E90F04" w:rsidRPr="0028159B" w:rsidRDefault="00E90F04" w:rsidP="00E90F04">
      <w:pPr>
        <w:widowControl/>
        <w:wordWrap w:val="0"/>
        <w:spacing w:before="100" w:beforeAutospacing="1" w:after="100" w:afterAutospacing="1"/>
        <w:jc w:val="left"/>
        <w:rPr>
          <w:rFonts w:ascii="仿宋" w:eastAsia="仿宋" w:hAnsi="仿宋" w:cs="宋体"/>
          <w:kern w:val="0"/>
          <w:sz w:val="24"/>
        </w:rPr>
      </w:pPr>
      <w:r w:rsidRPr="0028159B">
        <w:rPr>
          <w:rFonts w:ascii="仿宋" w:eastAsia="仿宋" w:hAnsi="仿宋" w:cs="宋体"/>
          <w:kern w:val="0"/>
          <w:sz w:val="24"/>
        </w:rPr>
        <w:t xml:space="preserve">　　邮箱：dqsgdy@mep.gov.cn</w:t>
      </w:r>
    </w:p>
    <w:p w:rsidR="00E90F04" w:rsidRPr="0028159B" w:rsidRDefault="00E90F04" w:rsidP="00E90F04">
      <w:pPr>
        <w:widowControl/>
        <w:wordWrap w:val="0"/>
        <w:spacing w:before="100" w:beforeAutospacing="1" w:after="100" w:afterAutospacing="1"/>
        <w:jc w:val="left"/>
        <w:rPr>
          <w:rFonts w:ascii="仿宋" w:eastAsia="仿宋" w:hAnsi="仿宋" w:cs="宋体"/>
          <w:kern w:val="0"/>
          <w:sz w:val="24"/>
        </w:rPr>
      </w:pPr>
      <w:r w:rsidRPr="0028159B">
        <w:rPr>
          <w:rFonts w:ascii="仿宋" w:eastAsia="仿宋" w:hAnsi="仿宋" w:cs="宋体"/>
          <w:kern w:val="0"/>
          <w:sz w:val="24"/>
        </w:rPr>
        <w:t xml:space="preserve">　　（二）协作小组办公室 王飞</w:t>
      </w:r>
    </w:p>
    <w:p w:rsidR="00E90F04" w:rsidRPr="0028159B" w:rsidRDefault="00E90F04" w:rsidP="00E90F04">
      <w:pPr>
        <w:widowControl/>
        <w:wordWrap w:val="0"/>
        <w:spacing w:before="100" w:beforeAutospacing="1" w:after="100" w:afterAutospacing="1"/>
        <w:jc w:val="left"/>
        <w:rPr>
          <w:rFonts w:ascii="仿宋" w:eastAsia="仿宋" w:hAnsi="仿宋" w:cs="宋体"/>
          <w:kern w:val="0"/>
          <w:sz w:val="24"/>
        </w:rPr>
      </w:pPr>
      <w:r w:rsidRPr="0028159B">
        <w:rPr>
          <w:rFonts w:ascii="仿宋" w:eastAsia="仿宋" w:hAnsi="仿宋" w:cs="宋体"/>
          <w:kern w:val="0"/>
          <w:sz w:val="24"/>
        </w:rPr>
        <w:t xml:space="preserve">　　电话：（010）68722035</w:t>
      </w:r>
    </w:p>
    <w:p w:rsidR="00E90F04" w:rsidRPr="0028159B" w:rsidRDefault="00E90F04" w:rsidP="00E90F04">
      <w:pPr>
        <w:widowControl/>
        <w:wordWrap w:val="0"/>
        <w:spacing w:before="100" w:beforeAutospacing="1" w:after="100" w:afterAutospacing="1"/>
        <w:jc w:val="left"/>
        <w:rPr>
          <w:rFonts w:ascii="仿宋" w:eastAsia="仿宋" w:hAnsi="仿宋" w:cs="宋体"/>
          <w:kern w:val="0"/>
          <w:sz w:val="24"/>
        </w:rPr>
      </w:pPr>
      <w:r w:rsidRPr="0028159B">
        <w:rPr>
          <w:rFonts w:ascii="仿宋" w:eastAsia="仿宋" w:hAnsi="仿宋" w:cs="宋体"/>
          <w:kern w:val="0"/>
          <w:sz w:val="24"/>
        </w:rPr>
        <w:t xml:space="preserve">　　传真：（010）68726224</w:t>
      </w:r>
    </w:p>
    <w:p w:rsidR="00E90F04" w:rsidRPr="0028159B" w:rsidRDefault="00E90F04" w:rsidP="00E90F04">
      <w:pPr>
        <w:widowControl/>
        <w:wordWrap w:val="0"/>
        <w:spacing w:before="100" w:beforeAutospacing="1" w:after="100" w:afterAutospacing="1"/>
        <w:jc w:val="left"/>
        <w:rPr>
          <w:rFonts w:ascii="仿宋" w:eastAsia="仿宋" w:hAnsi="仿宋" w:cs="宋体"/>
          <w:kern w:val="0"/>
          <w:sz w:val="24"/>
        </w:rPr>
      </w:pPr>
      <w:r w:rsidRPr="0028159B">
        <w:rPr>
          <w:rFonts w:ascii="仿宋" w:eastAsia="仿宋" w:hAnsi="仿宋" w:cs="宋体"/>
          <w:kern w:val="0"/>
          <w:sz w:val="24"/>
        </w:rPr>
        <w:t xml:space="preserve">　　邮箱：xietiaochu@bjepb.gov.cn</w:t>
      </w:r>
      <w:r w:rsidRPr="0028159B">
        <w:rPr>
          <w:rFonts w:ascii="宋体" w:eastAsia="仿宋" w:hAnsi="宋体" w:cs="宋体"/>
          <w:kern w:val="0"/>
          <w:sz w:val="24"/>
        </w:rPr>
        <w:t>        </w:t>
      </w:r>
    </w:p>
    <w:p w:rsidR="00E90F04" w:rsidRPr="0028159B" w:rsidRDefault="00E90F04" w:rsidP="00E90F04">
      <w:pPr>
        <w:widowControl/>
        <w:wordWrap w:val="0"/>
        <w:spacing w:before="100" w:beforeAutospacing="1" w:after="100" w:afterAutospacing="1"/>
        <w:jc w:val="left"/>
        <w:rPr>
          <w:rFonts w:ascii="宋体" w:hAnsi="宋体" w:cs="宋体"/>
          <w:kern w:val="0"/>
          <w:sz w:val="24"/>
        </w:rPr>
      </w:pPr>
      <w:r w:rsidRPr="0028159B">
        <w:rPr>
          <w:rFonts w:ascii="宋体" w:hAnsi="宋体" w:cs="宋体"/>
          <w:kern w:val="0"/>
          <w:sz w:val="24"/>
        </w:rPr>
        <w:t xml:space="preserve">　　附件：</w:t>
      </w:r>
      <w:hyperlink r:id="rId7" w:history="1">
        <w:r w:rsidRPr="0028159B">
          <w:rPr>
            <w:rFonts w:ascii="宋体" w:hAnsi="宋体" w:cs="宋体"/>
            <w:color w:val="0000FF"/>
            <w:kern w:val="0"/>
            <w:sz w:val="24"/>
            <w:u w:val="single"/>
          </w:rPr>
          <w:t>京津冀及周边地区2017-2018年秋冬季大气污染综合治理攻坚行动方案</w:t>
        </w:r>
      </w:hyperlink>
    </w:p>
    <w:p w:rsidR="00E90F04" w:rsidRPr="0028159B" w:rsidRDefault="00E90F04" w:rsidP="00E90F04">
      <w:pPr>
        <w:widowControl/>
        <w:wordWrap w:val="0"/>
        <w:spacing w:before="100" w:beforeAutospacing="1" w:after="100" w:afterAutospacing="1"/>
        <w:jc w:val="right"/>
        <w:rPr>
          <w:rFonts w:ascii="仿宋" w:eastAsia="仿宋" w:hAnsi="仿宋" w:cs="宋体"/>
          <w:kern w:val="0"/>
          <w:sz w:val="24"/>
        </w:rPr>
      </w:pPr>
      <w:r w:rsidRPr="0028159B">
        <w:rPr>
          <w:rFonts w:ascii="宋体" w:hAnsi="宋体" w:cs="宋体"/>
          <w:kern w:val="0"/>
          <w:sz w:val="24"/>
        </w:rPr>
        <w:t xml:space="preserve">　　</w:t>
      </w:r>
      <w:r w:rsidRPr="0028159B">
        <w:rPr>
          <w:rFonts w:ascii="仿宋" w:eastAsia="仿宋" w:hAnsi="仿宋" w:cs="宋体"/>
          <w:kern w:val="0"/>
          <w:sz w:val="24"/>
        </w:rPr>
        <w:t>环境保护部 发展改革委</w:t>
      </w:r>
    </w:p>
    <w:p w:rsidR="00E90F04" w:rsidRPr="0028159B" w:rsidRDefault="00E90F04" w:rsidP="00E90F04">
      <w:pPr>
        <w:widowControl/>
        <w:wordWrap w:val="0"/>
        <w:spacing w:before="100" w:beforeAutospacing="1" w:after="100" w:afterAutospacing="1"/>
        <w:jc w:val="right"/>
        <w:rPr>
          <w:rFonts w:ascii="仿宋" w:eastAsia="仿宋" w:hAnsi="仿宋" w:cs="宋体"/>
          <w:kern w:val="0"/>
          <w:sz w:val="24"/>
        </w:rPr>
      </w:pPr>
      <w:r w:rsidRPr="0028159B">
        <w:rPr>
          <w:rFonts w:ascii="仿宋" w:eastAsia="仿宋" w:hAnsi="仿宋" w:cs="宋体"/>
          <w:kern w:val="0"/>
          <w:sz w:val="24"/>
        </w:rPr>
        <w:t xml:space="preserve">　　工业和信息化部 公安部</w:t>
      </w:r>
    </w:p>
    <w:p w:rsidR="00E90F04" w:rsidRPr="0028159B" w:rsidRDefault="00E90F04" w:rsidP="00E90F04">
      <w:pPr>
        <w:widowControl/>
        <w:wordWrap w:val="0"/>
        <w:spacing w:before="100" w:beforeAutospacing="1" w:after="100" w:afterAutospacing="1"/>
        <w:jc w:val="right"/>
        <w:rPr>
          <w:rFonts w:ascii="仿宋" w:eastAsia="仿宋" w:hAnsi="仿宋" w:cs="宋体"/>
          <w:kern w:val="0"/>
          <w:sz w:val="24"/>
        </w:rPr>
      </w:pPr>
      <w:r w:rsidRPr="0028159B">
        <w:rPr>
          <w:rFonts w:ascii="仿宋" w:eastAsia="仿宋" w:hAnsi="仿宋" w:cs="宋体"/>
          <w:kern w:val="0"/>
          <w:sz w:val="24"/>
        </w:rPr>
        <w:t xml:space="preserve">　　财政部 住房城乡建设部</w:t>
      </w:r>
    </w:p>
    <w:p w:rsidR="00E90F04" w:rsidRPr="0028159B" w:rsidRDefault="00E90F04" w:rsidP="00E90F04">
      <w:pPr>
        <w:widowControl/>
        <w:wordWrap w:val="0"/>
        <w:spacing w:before="100" w:beforeAutospacing="1" w:after="100" w:afterAutospacing="1"/>
        <w:jc w:val="right"/>
        <w:rPr>
          <w:rFonts w:ascii="仿宋" w:eastAsia="仿宋" w:hAnsi="仿宋" w:cs="宋体"/>
          <w:kern w:val="0"/>
          <w:sz w:val="24"/>
        </w:rPr>
      </w:pPr>
      <w:r w:rsidRPr="0028159B">
        <w:rPr>
          <w:rFonts w:ascii="仿宋" w:eastAsia="仿宋" w:hAnsi="仿宋" w:cs="宋体"/>
          <w:kern w:val="0"/>
          <w:sz w:val="24"/>
        </w:rPr>
        <w:t xml:space="preserve">　　交通运输部 工商总局</w:t>
      </w:r>
    </w:p>
    <w:p w:rsidR="00E90F04" w:rsidRPr="0028159B" w:rsidRDefault="00E90F04" w:rsidP="00E90F04">
      <w:pPr>
        <w:widowControl/>
        <w:wordWrap w:val="0"/>
        <w:spacing w:before="100" w:beforeAutospacing="1" w:after="100" w:afterAutospacing="1"/>
        <w:jc w:val="right"/>
        <w:rPr>
          <w:rFonts w:ascii="仿宋" w:eastAsia="仿宋" w:hAnsi="仿宋" w:cs="宋体"/>
          <w:kern w:val="0"/>
          <w:sz w:val="24"/>
        </w:rPr>
      </w:pPr>
      <w:r w:rsidRPr="0028159B">
        <w:rPr>
          <w:rFonts w:ascii="仿宋" w:eastAsia="仿宋" w:hAnsi="仿宋" w:cs="宋体"/>
          <w:kern w:val="0"/>
          <w:sz w:val="24"/>
        </w:rPr>
        <w:lastRenderedPageBreak/>
        <w:t xml:space="preserve">　　质检总局 能源局</w:t>
      </w:r>
    </w:p>
    <w:p w:rsidR="00E90F04" w:rsidRPr="0028159B" w:rsidRDefault="00E90F04" w:rsidP="00E90F04">
      <w:pPr>
        <w:widowControl/>
        <w:wordWrap w:val="0"/>
        <w:spacing w:before="100" w:beforeAutospacing="1" w:after="100" w:afterAutospacing="1"/>
        <w:jc w:val="right"/>
        <w:rPr>
          <w:rFonts w:ascii="仿宋" w:eastAsia="仿宋" w:hAnsi="仿宋" w:cs="宋体"/>
          <w:kern w:val="0"/>
          <w:sz w:val="24"/>
        </w:rPr>
      </w:pPr>
      <w:r w:rsidRPr="0028159B">
        <w:rPr>
          <w:rFonts w:ascii="仿宋" w:eastAsia="仿宋" w:hAnsi="仿宋" w:cs="宋体"/>
          <w:kern w:val="0"/>
          <w:sz w:val="24"/>
        </w:rPr>
        <w:t xml:space="preserve">　　北京市人民政府 天津市人民政府</w:t>
      </w:r>
    </w:p>
    <w:p w:rsidR="00E90F04" w:rsidRPr="0028159B" w:rsidRDefault="00E90F04" w:rsidP="00E90F04">
      <w:pPr>
        <w:widowControl/>
        <w:wordWrap w:val="0"/>
        <w:spacing w:before="100" w:beforeAutospacing="1" w:after="100" w:afterAutospacing="1"/>
        <w:jc w:val="right"/>
        <w:rPr>
          <w:rFonts w:ascii="仿宋" w:eastAsia="仿宋" w:hAnsi="仿宋" w:cs="宋体"/>
          <w:kern w:val="0"/>
          <w:sz w:val="24"/>
        </w:rPr>
      </w:pPr>
      <w:r w:rsidRPr="0028159B">
        <w:rPr>
          <w:rFonts w:ascii="仿宋" w:eastAsia="仿宋" w:hAnsi="仿宋" w:cs="宋体"/>
          <w:kern w:val="0"/>
          <w:sz w:val="24"/>
        </w:rPr>
        <w:t xml:space="preserve">　　河北省人民政府 山西省人民政府</w:t>
      </w:r>
    </w:p>
    <w:p w:rsidR="00E90F04" w:rsidRPr="0028159B" w:rsidRDefault="00E90F04" w:rsidP="00E90F04">
      <w:pPr>
        <w:widowControl/>
        <w:wordWrap w:val="0"/>
        <w:spacing w:before="100" w:beforeAutospacing="1" w:after="100" w:afterAutospacing="1"/>
        <w:jc w:val="right"/>
        <w:rPr>
          <w:rFonts w:ascii="仿宋" w:eastAsia="仿宋" w:hAnsi="仿宋" w:cs="宋体"/>
          <w:kern w:val="0"/>
          <w:sz w:val="24"/>
        </w:rPr>
      </w:pPr>
      <w:r w:rsidRPr="0028159B">
        <w:rPr>
          <w:rFonts w:ascii="仿宋" w:eastAsia="仿宋" w:hAnsi="仿宋" w:cs="宋体"/>
          <w:kern w:val="0"/>
          <w:sz w:val="24"/>
        </w:rPr>
        <w:t xml:space="preserve">　　山东省人民政府 河南省人民政府</w:t>
      </w:r>
    </w:p>
    <w:p w:rsidR="00E90F04" w:rsidRPr="0028159B" w:rsidRDefault="00E90F04" w:rsidP="00E90F04">
      <w:pPr>
        <w:widowControl/>
        <w:wordWrap w:val="0"/>
        <w:spacing w:before="100" w:beforeAutospacing="1" w:after="100" w:afterAutospacing="1"/>
        <w:jc w:val="right"/>
        <w:rPr>
          <w:rFonts w:ascii="仿宋" w:eastAsia="仿宋" w:hAnsi="仿宋" w:cs="宋体"/>
          <w:kern w:val="0"/>
          <w:sz w:val="24"/>
        </w:rPr>
      </w:pPr>
      <w:r w:rsidRPr="0028159B">
        <w:rPr>
          <w:rFonts w:ascii="仿宋" w:eastAsia="仿宋" w:hAnsi="仿宋" w:cs="宋体"/>
          <w:kern w:val="0"/>
          <w:sz w:val="24"/>
        </w:rPr>
        <w:t xml:space="preserve">　　2017年8月18日</w:t>
      </w:r>
    </w:p>
    <w:p w:rsidR="00E90F04" w:rsidRPr="0028159B" w:rsidRDefault="00E90F04" w:rsidP="00E90F04">
      <w:pPr>
        <w:widowControl/>
        <w:wordWrap w:val="0"/>
        <w:spacing w:before="100" w:beforeAutospacing="1" w:after="100" w:afterAutospacing="1"/>
        <w:jc w:val="left"/>
        <w:rPr>
          <w:rFonts w:ascii="仿宋" w:eastAsia="仿宋" w:hAnsi="仿宋" w:cs="宋体"/>
          <w:kern w:val="0"/>
          <w:sz w:val="24"/>
        </w:rPr>
      </w:pPr>
      <w:r w:rsidRPr="0028159B">
        <w:rPr>
          <w:rFonts w:ascii="仿宋" w:eastAsia="仿宋" w:hAnsi="仿宋" w:cs="宋体"/>
          <w:kern w:val="0"/>
          <w:sz w:val="24"/>
        </w:rPr>
        <w:t xml:space="preserve">　　抄送：中宣部、中央网信办、中央编办、中直管理局，国务院办公厅，科技部、商务部、卫生计生委、国资委、国管局、国研室、气象局、铁路局，中央军委后勤保障部，武警部队后勤部，北京、天津、河北、山西、山东、河南省（市）环境保护厅（局）。</w:t>
      </w:r>
    </w:p>
    <w:p w:rsidR="00E90F04" w:rsidRPr="0028159B" w:rsidRDefault="00E90F04" w:rsidP="00E90F04">
      <w:pPr>
        <w:widowControl/>
        <w:wordWrap w:val="0"/>
        <w:spacing w:before="100" w:beforeAutospacing="1" w:after="100" w:afterAutospacing="1"/>
        <w:jc w:val="left"/>
        <w:rPr>
          <w:rFonts w:ascii="仿宋" w:eastAsia="仿宋" w:hAnsi="仿宋" w:cs="宋体"/>
          <w:kern w:val="0"/>
          <w:sz w:val="24"/>
        </w:rPr>
      </w:pPr>
      <w:r w:rsidRPr="0028159B">
        <w:rPr>
          <w:rFonts w:ascii="仿宋" w:eastAsia="仿宋" w:hAnsi="仿宋" w:cs="宋体"/>
          <w:kern w:val="0"/>
          <w:sz w:val="24"/>
        </w:rPr>
        <w:t xml:space="preserve">　　环境保护部办公厅2017年8月21日印发</w:t>
      </w:r>
    </w:p>
    <w:p w:rsidR="00E90F04" w:rsidRDefault="00E90F04" w:rsidP="00E90F04"/>
    <w:p w:rsidR="00E90F04" w:rsidRDefault="00E90F04" w:rsidP="00E90F04"/>
    <w:p w:rsidR="00E90F04" w:rsidRPr="0028159B" w:rsidRDefault="00E90F04" w:rsidP="00E90F04"/>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E90F04" w:rsidRDefault="00E90F04">
      <w:pPr>
        <w:rPr>
          <w:rFonts w:hint="eastAsia"/>
        </w:rPr>
      </w:pPr>
    </w:p>
    <w:p w:rsidR="00D438D0" w:rsidRPr="00CB41E9" w:rsidRDefault="00D438D0" w:rsidP="00D438D0">
      <w:pPr>
        <w:spacing w:line="700" w:lineRule="exact"/>
        <w:jc w:val="left"/>
        <w:rPr>
          <w:sz w:val="28"/>
          <w:szCs w:val="28"/>
          <w:bdr w:val="single" w:sz="4" w:space="0" w:color="auto"/>
        </w:rPr>
      </w:pPr>
      <w:r w:rsidRPr="00CB41E9">
        <w:rPr>
          <w:rFonts w:hint="eastAsia"/>
          <w:sz w:val="28"/>
          <w:szCs w:val="28"/>
          <w:bdr w:val="single" w:sz="4" w:space="0" w:color="auto"/>
        </w:rPr>
        <w:lastRenderedPageBreak/>
        <w:t>协会动态</w:t>
      </w:r>
    </w:p>
    <w:p w:rsidR="00D438D0" w:rsidRDefault="00D438D0" w:rsidP="00D438D0">
      <w:pPr>
        <w:spacing w:line="700" w:lineRule="exact"/>
        <w:jc w:val="center"/>
        <w:rPr>
          <w:b/>
          <w:sz w:val="28"/>
          <w:szCs w:val="28"/>
        </w:rPr>
      </w:pPr>
    </w:p>
    <w:p w:rsidR="00D438D0" w:rsidRDefault="00D438D0" w:rsidP="00D438D0">
      <w:pPr>
        <w:spacing w:line="700" w:lineRule="exact"/>
        <w:jc w:val="center"/>
        <w:rPr>
          <w:b/>
          <w:sz w:val="28"/>
          <w:szCs w:val="28"/>
        </w:rPr>
      </w:pPr>
      <w:r w:rsidRPr="0037298D">
        <w:rPr>
          <w:rFonts w:hint="eastAsia"/>
          <w:b/>
          <w:sz w:val="28"/>
          <w:szCs w:val="28"/>
        </w:rPr>
        <w:t>我会组织召开地方炼油企业挥发性有机物</w:t>
      </w:r>
    </w:p>
    <w:p w:rsidR="00D438D0" w:rsidRPr="0037298D" w:rsidRDefault="00D438D0" w:rsidP="00D438D0">
      <w:pPr>
        <w:spacing w:line="700" w:lineRule="exact"/>
        <w:jc w:val="center"/>
        <w:rPr>
          <w:b/>
          <w:sz w:val="28"/>
          <w:szCs w:val="28"/>
        </w:rPr>
      </w:pPr>
      <w:r w:rsidRPr="0037298D">
        <w:rPr>
          <w:rFonts w:hint="eastAsia"/>
          <w:b/>
          <w:sz w:val="28"/>
          <w:szCs w:val="28"/>
        </w:rPr>
        <w:t>治理工作进展座谈会</w:t>
      </w:r>
    </w:p>
    <w:p w:rsidR="00D438D0" w:rsidRDefault="00D438D0" w:rsidP="00D438D0">
      <w:pPr>
        <w:spacing w:line="500" w:lineRule="exact"/>
        <w:ind w:firstLineChars="200" w:firstLine="480"/>
        <w:jc w:val="left"/>
        <w:rPr>
          <w:rFonts w:ascii="仿宋" w:eastAsia="仿宋" w:hAnsi="仿宋"/>
          <w:sz w:val="24"/>
        </w:rPr>
      </w:pPr>
    </w:p>
    <w:p w:rsidR="00D438D0" w:rsidRPr="00CB41E9" w:rsidRDefault="00D438D0" w:rsidP="00D438D0">
      <w:pPr>
        <w:spacing w:line="500" w:lineRule="exact"/>
        <w:ind w:firstLineChars="200" w:firstLine="480"/>
        <w:jc w:val="left"/>
        <w:rPr>
          <w:rFonts w:ascii="仿宋" w:eastAsia="仿宋" w:hAnsi="仿宋"/>
          <w:sz w:val="24"/>
        </w:rPr>
      </w:pPr>
      <w:r w:rsidRPr="00CB41E9">
        <w:rPr>
          <w:rFonts w:ascii="仿宋" w:eastAsia="仿宋" w:hAnsi="仿宋" w:hint="eastAsia"/>
          <w:sz w:val="24"/>
        </w:rPr>
        <w:t>2017年8月24日，受环保部的委托，我会在北京组织召开了"地方炼油企业挥发性有机物治理工作进展座谈会".会议由中国石油和化学工业联合会环保处处长庄相宁主持。相关领导与地方企业代表20余人参加了此次会议。环保部大气司固定源处严刚处长、环保部环境标准研究所张国宁研究员、环保部环境工程评估中心刘贺峰高工分别介绍了我们炼油企业国家政策及进展、VOCs控制标准及管控要求、排污许可证申请与核发技术规范等内容；与会十余家企业代表分别就本企业挥发性有机物治理进展情况、存在的问题及遇到的困难以及对国家政策标准的建议进行了阐述。</w:t>
      </w:r>
    </w:p>
    <w:p w:rsidR="00D438D0" w:rsidRPr="00CB41E9" w:rsidRDefault="00D438D0" w:rsidP="00D438D0">
      <w:pPr>
        <w:spacing w:line="500" w:lineRule="exact"/>
        <w:ind w:firstLineChars="200" w:firstLine="480"/>
        <w:jc w:val="left"/>
        <w:rPr>
          <w:rFonts w:ascii="仿宋" w:eastAsia="仿宋" w:hAnsi="仿宋"/>
          <w:sz w:val="24"/>
        </w:rPr>
      </w:pPr>
      <w:r w:rsidRPr="00CB41E9">
        <w:rPr>
          <w:rFonts w:ascii="仿宋" w:eastAsia="仿宋" w:hAnsi="仿宋" w:hint="eastAsia"/>
          <w:sz w:val="24"/>
        </w:rPr>
        <w:t>通过此次会议，我会对我国地方炼油企业挥发性有机物治理工作的现状以及面临的问题有了初步了解，接下来，我会将继续对该领域进行调研研究，预计今年年底前形成《地方炼油企业挥发性有机物减排进展情况研究报告》上报环保部，在充分反映企业现有进展的情况下，为政府有关部门对地方炼油企业VOCs治理技术及相关政策研究提出建议。</w:t>
      </w:r>
    </w:p>
    <w:p w:rsidR="00E90F04" w:rsidRDefault="00E90F04">
      <w:pPr>
        <w:rPr>
          <w:rFonts w:hint="eastAsia"/>
        </w:rPr>
      </w:pPr>
    </w:p>
    <w:p w:rsidR="00D438D0" w:rsidRDefault="00D438D0">
      <w:pPr>
        <w:rPr>
          <w:rFonts w:hint="eastAsia"/>
        </w:rPr>
      </w:pPr>
    </w:p>
    <w:p w:rsidR="00D438D0" w:rsidRDefault="00D438D0">
      <w:pPr>
        <w:rPr>
          <w:rFonts w:hint="eastAsia"/>
        </w:rPr>
      </w:pPr>
    </w:p>
    <w:p w:rsidR="00D438D0" w:rsidRDefault="00D438D0">
      <w:pPr>
        <w:rPr>
          <w:rFonts w:hint="eastAsia"/>
        </w:rPr>
      </w:pPr>
    </w:p>
    <w:p w:rsidR="00D438D0" w:rsidRDefault="00D438D0">
      <w:pPr>
        <w:rPr>
          <w:rFonts w:hint="eastAsia"/>
        </w:rPr>
      </w:pPr>
    </w:p>
    <w:p w:rsidR="00D438D0" w:rsidRDefault="00D438D0">
      <w:pPr>
        <w:rPr>
          <w:rFonts w:hint="eastAsia"/>
        </w:rPr>
      </w:pPr>
    </w:p>
    <w:p w:rsidR="00D438D0" w:rsidRDefault="00D438D0">
      <w:pPr>
        <w:rPr>
          <w:rFonts w:hint="eastAsia"/>
        </w:rPr>
      </w:pPr>
    </w:p>
    <w:p w:rsidR="00D438D0" w:rsidRDefault="00D438D0">
      <w:pPr>
        <w:rPr>
          <w:rFonts w:hint="eastAsia"/>
        </w:rPr>
      </w:pPr>
    </w:p>
    <w:p w:rsidR="00D438D0" w:rsidRDefault="00D438D0">
      <w:pPr>
        <w:rPr>
          <w:rFonts w:hint="eastAsia"/>
        </w:rPr>
      </w:pPr>
    </w:p>
    <w:p w:rsidR="00D438D0" w:rsidRDefault="00D438D0">
      <w:pPr>
        <w:rPr>
          <w:rFonts w:hint="eastAsia"/>
        </w:rPr>
      </w:pPr>
    </w:p>
    <w:p w:rsidR="00D438D0" w:rsidRDefault="00D438D0">
      <w:pPr>
        <w:rPr>
          <w:rFonts w:hint="eastAsia"/>
        </w:rPr>
      </w:pPr>
    </w:p>
    <w:p w:rsidR="00D438D0" w:rsidRDefault="00D438D0">
      <w:pPr>
        <w:rPr>
          <w:rFonts w:hint="eastAsia"/>
        </w:rPr>
      </w:pPr>
    </w:p>
    <w:p w:rsidR="00D438D0" w:rsidRDefault="00D438D0">
      <w:pPr>
        <w:rPr>
          <w:rFonts w:hint="eastAsia"/>
        </w:rPr>
      </w:pPr>
    </w:p>
    <w:p w:rsidR="00D438D0" w:rsidRDefault="00D438D0">
      <w:pPr>
        <w:rPr>
          <w:rFonts w:hint="eastAsia"/>
        </w:rPr>
      </w:pPr>
    </w:p>
    <w:p w:rsidR="00D438D0" w:rsidRDefault="00D438D0">
      <w:pPr>
        <w:rPr>
          <w:rFonts w:hint="eastAsia"/>
        </w:rPr>
      </w:pPr>
    </w:p>
    <w:p w:rsidR="00D438D0" w:rsidRDefault="00D438D0">
      <w:pPr>
        <w:rPr>
          <w:rFonts w:hint="eastAsia"/>
        </w:rPr>
      </w:pPr>
    </w:p>
    <w:p w:rsidR="00D438D0" w:rsidRPr="00976167" w:rsidRDefault="00D438D0" w:rsidP="00D438D0">
      <w:pPr>
        <w:tabs>
          <w:tab w:val="left" w:pos="8640"/>
        </w:tabs>
        <w:spacing w:line="480" w:lineRule="exact"/>
        <w:jc w:val="left"/>
        <w:rPr>
          <w:rFonts w:ascii="宋体" w:hAnsi="宋体"/>
          <w:sz w:val="28"/>
          <w:szCs w:val="28"/>
          <w:bdr w:val="single" w:sz="4" w:space="0" w:color="auto"/>
        </w:rPr>
      </w:pPr>
      <w:r w:rsidRPr="00976167">
        <w:rPr>
          <w:rFonts w:ascii="宋体" w:hAnsi="宋体" w:hint="eastAsia"/>
          <w:sz w:val="28"/>
          <w:szCs w:val="28"/>
          <w:bdr w:val="single" w:sz="4" w:space="0" w:color="auto"/>
        </w:rPr>
        <w:lastRenderedPageBreak/>
        <w:t>协会动态</w:t>
      </w:r>
    </w:p>
    <w:p w:rsidR="00D438D0" w:rsidRDefault="00D438D0" w:rsidP="00D438D0">
      <w:pPr>
        <w:tabs>
          <w:tab w:val="left" w:pos="8640"/>
        </w:tabs>
        <w:spacing w:line="480" w:lineRule="exact"/>
        <w:jc w:val="center"/>
        <w:rPr>
          <w:rFonts w:ascii="宋体" w:hAnsi="宋体"/>
          <w:b/>
          <w:sz w:val="44"/>
          <w:szCs w:val="44"/>
        </w:rPr>
      </w:pPr>
    </w:p>
    <w:p w:rsidR="00D438D0" w:rsidRPr="00FC0893" w:rsidRDefault="00D438D0" w:rsidP="00D438D0">
      <w:pPr>
        <w:tabs>
          <w:tab w:val="left" w:pos="8640"/>
        </w:tabs>
        <w:jc w:val="center"/>
        <w:rPr>
          <w:rFonts w:ascii="宋体" w:hAnsi="宋体"/>
          <w:b/>
          <w:sz w:val="28"/>
          <w:szCs w:val="28"/>
        </w:rPr>
      </w:pPr>
      <w:r w:rsidRPr="00FC0893">
        <w:rPr>
          <w:rFonts w:ascii="宋体" w:hAnsi="宋体" w:hint="eastAsia"/>
          <w:b/>
          <w:sz w:val="28"/>
          <w:szCs w:val="28"/>
        </w:rPr>
        <w:t>我会召开《纯碱工业污染物排放标准》专家咨询会</w:t>
      </w:r>
    </w:p>
    <w:p w:rsidR="00D438D0" w:rsidRPr="001C4F5A" w:rsidRDefault="00D438D0" w:rsidP="00D438D0">
      <w:pPr>
        <w:spacing w:line="440" w:lineRule="exact"/>
        <w:rPr>
          <w:rFonts w:ascii="仿宋_GB2312" w:eastAsia="仿宋_GB2312"/>
          <w:sz w:val="30"/>
          <w:szCs w:val="30"/>
        </w:rPr>
      </w:pPr>
    </w:p>
    <w:p w:rsidR="00D438D0" w:rsidRDefault="00D438D0" w:rsidP="00D438D0">
      <w:pPr>
        <w:spacing w:line="440" w:lineRule="exact"/>
        <w:ind w:firstLineChars="200" w:firstLine="560"/>
        <w:rPr>
          <w:rFonts w:ascii="仿宋" w:eastAsia="仿宋" w:hAnsi="仿宋"/>
          <w:sz w:val="28"/>
          <w:szCs w:val="28"/>
        </w:rPr>
      </w:pPr>
      <w:r w:rsidRPr="001E1DF6">
        <w:rPr>
          <w:rFonts w:ascii="仿宋" w:eastAsia="仿宋" w:hAnsi="仿宋" w:hint="eastAsia"/>
          <w:sz w:val="28"/>
          <w:szCs w:val="28"/>
        </w:rPr>
        <w:t>2017年8月21日, 我会与中国纯碱工业协会在京召开了《纯碱工业污染物排放标准》专家咨询会。</w:t>
      </w:r>
    </w:p>
    <w:p w:rsidR="00D438D0" w:rsidRPr="001E1DF6" w:rsidRDefault="00D438D0" w:rsidP="00D438D0">
      <w:pPr>
        <w:spacing w:line="440" w:lineRule="exact"/>
        <w:ind w:firstLineChars="200" w:firstLine="560"/>
        <w:rPr>
          <w:rFonts w:ascii="仿宋" w:eastAsia="仿宋" w:hAnsi="仿宋"/>
          <w:sz w:val="28"/>
          <w:szCs w:val="28"/>
        </w:rPr>
      </w:pPr>
      <w:r w:rsidRPr="001E1DF6">
        <w:rPr>
          <w:rFonts w:ascii="仿宋" w:eastAsia="仿宋" w:hAnsi="仿宋" w:hint="eastAsia"/>
          <w:sz w:val="28"/>
          <w:szCs w:val="28"/>
        </w:rPr>
        <w:t>按照《国家环境保护标准“十三五”发展规划》要求，2017年要完成纯碱工业污染物排放标准的编制并发布。目前，我会与中国纯碱工业协会已对标准文本及编制说明进行了进一步完善和修订。为使标准提出的指标限值更加科学合理，体现先进性和前瞻性，标准文本及编制说明更加规范，符合标准制定要求，我会组织召开了此次专家咨询会。</w:t>
      </w:r>
    </w:p>
    <w:p w:rsidR="00D438D0" w:rsidRPr="00976167" w:rsidRDefault="00D438D0" w:rsidP="00D438D0">
      <w:pPr>
        <w:spacing w:line="440" w:lineRule="exact"/>
        <w:jc w:val="left"/>
        <w:rPr>
          <w:rFonts w:ascii="仿宋" w:eastAsia="仿宋" w:hAnsi="仿宋"/>
          <w:sz w:val="28"/>
          <w:szCs w:val="28"/>
        </w:rPr>
      </w:pPr>
      <w:r>
        <w:rPr>
          <w:rFonts w:eastAsia="仿宋_GB2312" w:hint="eastAsia"/>
          <w:b/>
          <w:sz w:val="30"/>
          <w:szCs w:val="30"/>
        </w:rPr>
        <w:t xml:space="preserve">    </w:t>
      </w:r>
      <w:r w:rsidRPr="00976167">
        <w:rPr>
          <w:rFonts w:ascii="仿宋" w:eastAsia="仿宋" w:hAnsi="仿宋" w:hint="eastAsia"/>
          <w:sz w:val="28"/>
          <w:szCs w:val="28"/>
        </w:rPr>
        <w:t>会议由协会秘书长庄相宁主持。中国纯碱协会副秘书长齐玉娥进行了工作报告。</w:t>
      </w:r>
      <w:r>
        <w:rPr>
          <w:rFonts w:ascii="仿宋" w:eastAsia="仿宋" w:hAnsi="仿宋" w:hint="eastAsia"/>
          <w:sz w:val="28"/>
          <w:szCs w:val="28"/>
        </w:rPr>
        <w:t>与会代表对标准及编制说明进行了热烈讨论，根据企业实际情况对指标值提出意见和建议。</w:t>
      </w:r>
      <w:r w:rsidRPr="00976167">
        <w:rPr>
          <w:rFonts w:ascii="仿宋" w:eastAsia="仿宋" w:hAnsi="仿宋" w:hint="eastAsia"/>
          <w:sz w:val="28"/>
          <w:szCs w:val="28"/>
        </w:rPr>
        <w:t>来自环境保护部水环境管理司、中国环境科学研究院、北京市环境科学研究院、环境保护部环境标准研究所的领导和专家以及天津渤化永利化工股份有限公司、江苏华昌化工股份有限公司、唐山三友集团有限公司、青海发投碱业有限公司、内蒙古博源控股集团有限公司等企业的</w:t>
      </w:r>
      <w:r>
        <w:rPr>
          <w:rFonts w:ascii="仿宋" w:eastAsia="仿宋" w:hAnsi="仿宋" w:hint="eastAsia"/>
          <w:sz w:val="28"/>
          <w:szCs w:val="28"/>
        </w:rPr>
        <w:t>生产</w:t>
      </w:r>
      <w:r w:rsidRPr="00976167">
        <w:rPr>
          <w:rFonts w:ascii="仿宋" w:eastAsia="仿宋" w:hAnsi="仿宋" w:hint="eastAsia"/>
          <w:sz w:val="28"/>
          <w:szCs w:val="28"/>
        </w:rPr>
        <w:t>技术负责人和代表20余人参加了会议。</w:t>
      </w:r>
    </w:p>
    <w:p w:rsidR="00D438D0" w:rsidRPr="001C4F5A" w:rsidRDefault="00D438D0" w:rsidP="00D438D0">
      <w:pPr>
        <w:spacing w:line="440" w:lineRule="exact"/>
        <w:jc w:val="center"/>
        <w:rPr>
          <w:rFonts w:ascii="仿宋_GB2312" w:eastAsia="仿宋_GB2312"/>
          <w:sz w:val="30"/>
          <w:szCs w:val="30"/>
        </w:rPr>
      </w:pPr>
    </w:p>
    <w:p w:rsidR="00D438D0" w:rsidRDefault="00D438D0">
      <w:pPr>
        <w:rPr>
          <w:rFonts w:hint="eastAsia"/>
        </w:rPr>
      </w:pPr>
    </w:p>
    <w:p w:rsidR="00D438D0" w:rsidRDefault="00D438D0">
      <w:pPr>
        <w:rPr>
          <w:rFonts w:hint="eastAsia"/>
        </w:rPr>
      </w:pPr>
    </w:p>
    <w:p w:rsidR="00D438D0" w:rsidRDefault="00D438D0">
      <w:pPr>
        <w:rPr>
          <w:rFonts w:hint="eastAsia"/>
        </w:rPr>
      </w:pPr>
    </w:p>
    <w:p w:rsidR="00D438D0" w:rsidRDefault="00D438D0">
      <w:pPr>
        <w:rPr>
          <w:rFonts w:hint="eastAsia"/>
        </w:rPr>
      </w:pPr>
    </w:p>
    <w:p w:rsidR="00D438D0" w:rsidRDefault="00D438D0">
      <w:pPr>
        <w:rPr>
          <w:rFonts w:hint="eastAsia"/>
        </w:rPr>
      </w:pPr>
    </w:p>
    <w:p w:rsidR="00D438D0" w:rsidRDefault="00D438D0">
      <w:pPr>
        <w:rPr>
          <w:rFonts w:hint="eastAsia"/>
        </w:rPr>
      </w:pPr>
    </w:p>
    <w:p w:rsidR="00D438D0" w:rsidRDefault="00D438D0">
      <w:pPr>
        <w:rPr>
          <w:rFonts w:hint="eastAsia"/>
        </w:rPr>
      </w:pPr>
    </w:p>
    <w:p w:rsidR="00D438D0" w:rsidRDefault="00D438D0">
      <w:pPr>
        <w:rPr>
          <w:rFonts w:hint="eastAsia"/>
        </w:rPr>
      </w:pPr>
    </w:p>
    <w:p w:rsidR="00D438D0" w:rsidRDefault="00D438D0">
      <w:pPr>
        <w:rPr>
          <w:rFonts w:hint="eastAsia"/>
        </w:rPr>
      </w:pPr>
    </w:p>
    <w:p w:rsidR="00D438D0" w:rsidRDefault="00D438D0">
      <w:pPr>
        <w:rPr>
          <w:rFonts w:hint="eastAsia"/>
        </w:rPr>
      </w:pPr>
    </w:p>
    <w:p w:rsidR="00D438D0" w:rsidRDefault="00D438D0">
      <w:pPr>
        <w:rPr>
          <w:rFonts w:hint="eastAsia"/>
        </w:rPr>
      </w:pPr>
    </w:p>
    <w:p w:rsidR="00D438D0" w:rsidRDefault="00D438D0">
      <w:pPr>
        <w:rPr>
          <w:rFonts w:hint="eastAsia"/>
        </w:rPr>
      </w:pPr>
    </w:p>
    <w:p w:rsidR="00D438D0" w:rsidRDefault="00D438D0">
      <w:pPr>
        <w:rPr>
          <w:rFonts w:hint="eastAsia"/>
        </w:rPr>
      </w:pPr>
    </w:p>
    <w:p w:rsidR="00D438D0" w:rsidRDefault="00D438D0">
      <w:pPr>
        <w:rPr>
          <w:rFonts w:hint="eastAsia"/>
        </w:rPr>
      </w:pPr>
    </w:p>
    <w:p w:rsidR="00D438D0" w:rsidRDefault="00D438D0">
      <w:pPr>
        <w:rPr>
          <w:rFonts w:hint="eastAsia"/>
        </w:rPr>
      </w:pPr>
    </w:p>
    <w:p w:rsidR="00D438D0" w:rsidRDefault="00D438D0">
      <w:pPr>
        <w:rPr>
          <w:rFonts w:hint="eastAsia"/>
        </w:rPr>
      </w:pPr>
    </w:p>
    <w:p w:rsidR="00D438D0" w:rsidRDefault="00D438D0">
      <w:pPr>
        <w:rPr>
          <w:rFonts w:hint="eastAsia"/>
        </w:rPr>
      </w:pPr>
    </w:p>
    <w:p w:rsidR="00D438D0" w:rsidRPr="004C7326" w:rsidRDefault="00D438D0" w:rsidP="00D438D0">
      <w:pPr>
        <w:rPr>
          <w:rStyle w:val="title"/>
          <w:bCs/>
          <w:sz w:val="28"/>
          <w:szCs w:val="28"/>
          <w:bdr w:val="single" w:sz="4" w:space="0" w:color="auto"/>
        </w:rPr>
      </w:pPr>
      <w:r w:rsidRPr="004C7326">
        <w:rPr>
          <w:rStyle w:val="title"/>
          <w:rFonts w:hint="eastAsia"/>
          <w:bCs/>
          <w:sz w:val="28"/>
          <w:szCs w:val="28"/>
          <w:bdr w:val="single" w:sz="4" w:space="0" w:color="auto"/>
        </w:rPr>
        <w:lastRenderedPageBreak/>
        <w:t>综合信息</w:t>
      </w:r>
    </w:p>
    <w:p w:rsidR="00D438D0" w:rsidRDefault="00D438D0" w:rsidP="00D438D0">
      <w:pPr>
        <w:jc w:val="center"/>
        <w:rPr>
          <w:rStyle w:val="title"/>
          <w:b/>
          <w:bCs/>
          <w:sz w:val="28"/>
          <w:szCs w:val="28"/>
        </w:rPr>
      </w:pPr>
    </w:p>
    <w:p w:rsidR="00D438D0" w:rsidRPr="00416739" w:rsidRDefault="00D438D0" w:rsidP="00D438D0">
      <w:pPr>
        <w:jc w:val="center"/>
        <w:rPr>
          <w:rStyle w:val="title"/>
          <w:b/>
          <w:bCs/>
          <w:sz w:val="28"/>
          <w:szCs w:val="28"/>
        </w:rPr>
      </w:pPr>
      <w:r w:rsidRPr="00416739">
        <w:rPr>
          <w:rStyle w:val="title"/>
          <w:rFonts w:hint="eastAsia"/>
          <w:b/>
          <w:bCs/>
          <w:sz w:val="28"/>
          <w:szCs w:val="28"/>
        </w:rPr>
        <w:t>对《</w:t>
      </w:r>
      <w:r w:rsidRPr="00416739">
        <w:rPr>
          <w:rStyle w:val="title"/>
          <w:b/>
          <w:bCs/>
          <w:sz w:val="28"/>
          <w:szCs w:val="28"/>
        </w:rPr>
        <w:t>国务院关于修改</w:t>
      </w:r>
      <w:r w:rsidRPr="00416739">
        <w:rPr>
          <w:rStyle w:val="title"/>
          <w:b/>
          <w:bCs/>
          <w:sz w:val="28"/>
          <w:szCs w:val="28"/>
        </w:rPr>
        <w:t>&lt;</w:t>
      </w:r>
      <w:r w:rsidRPr="00416739">
        <w:rPr>
          <w:rStyle w:val="title"/>
          <w:b/>
          <w:bCs/>
          <w:sz w:val="28"/>
          <w:szCs w:val="28"/>
        </w:rPr>
        <w:t>建设项目环境保护管理条例</w:t>
      </w:r>
      <w:r w:rsidRPr="00416739">
        <w:rPr>
          <w:rStyle w:val="title"/>
          <w:b/>
          <w:bCs/>
          <w:sz w:val="28"/>
          <w:szCs w:val="28"/>
        </w:rPr>
        <w:t>&gt;</w:t>
      </w:r>
      <w:r w:rsidRPr="00416739">
        <w:rPr>
          <w:rStyle w:val="title"/>
          <w:b/>
          <w:bCs/>
          <w:sz w:val="28"/>
          <w:szCs w:val="28"/>
        </w:rPr>
        <w:t>的决定</w:t>
      </w:r>
      <w:r w:rsidRPr="00416739">
        <w:rPr>
          <w:rStyle w:val="title"/>
          <w:rFonts w:hint="eastAsia"/>
          <w:b/>
          <w:bCs/>
          <w:sz w:val="28"/>
          <w:szCs w:val="28"/>
        </w:rPr>
        <w:t>》的解读</w:t>
      </w:r>
    </w:p>
    <w:p w:rsidR="00D438D0" w:rsidRPr="00D46A22" w:rsidRDefault="00D438D0" w:rsidP="00D438D0">
      <w:pPr>
        <w:widowControl/>
        <w:jc w:val="left"/>
        <w:rPr>
          <w:rFonts w:ascii="宋体" w:hAnsi="宋体" w:cs="宋体"/>
          <w:vanish/>
          <w:kern w:val="0"/>
          <w:sz w:val="24"/>
        </w:rPr>
      </w:pPr>
    </w:p>
    <w:p w:rsidR="00D438D0" w:rsidRDefault="00D438D0" w:rsidP="00D438D0">
      <w:pPr>
        <w:spacing w:line="440" w:lineRule="exact"/>
        <w:rPr>
          <w:kern w:val="0"/>
        </w:rPr>
      </w:pPr>
      <w:r w:rsidRPr="00D46A22">
        <w:rPr>
          <w:kern w:val="0"/>
        </w:rPr>
        <w:t xml:space="preserve">　　</w:t>
      </w:r>
    </w:p>
    <w:p w:rsidR="00D438D0" w:rsidRPr="00416739" w:rsidRDefault="00D438D0" w:rsidP="00D438D0">
      <w:pPr>
        <w:spacing w:line="440" w:lineRule="exact"/>
        <w:rPr>
          <w:rFonts w:ascii="仿宋" w:eastAsia="仿宋" w:hAnsi="仿宋"/>
          <w:sz w:val="24"/>
        </w:rPr>
      </w:pPr>
      <w:r>
        <w:rPr>
          <w:rFonts w:hint="eastAsia"/>
          <w:kern w:val="0"/>
        </w:rPr>
        <w:t xml:space="preserve">    </w:t>
      </w:r>
      <w:r w:rsidRPr="00416739">
        <w:rPr>
          <w:rFonts w:ascii="仿宋" w:eastAsia="仿宋" w:hAnsi="仿宋"/>
          <w:sz w:val="24"/>
        </w:rPr>
        <w:t>2017年7月16日，国务院发布《关于修改&lt;建设项目环境保护管理条例&gt;的决定》（以下简称《条例》），自2017年10月1日施行。为此，环境保护部政法司主要负责人就《条例》进行了解读。</w:t>
      </w:r>
    </w:p>
    <w:p w:rsidR="00D438D0" w:rsidRPr="00416739" w:rsidRDefault="00D438D0" w:rsidP="00D438D0">
      <w:pPr>
        <w:spacing w:line="440" w:lineRule="exact"/>
        <w:rPr>
          <w:rFonts w:ascii="仿宋" w:eastAsia="仿宋" w:hAnsi="仿宋"/>
          <w:sz w:val="24"/>
        </w:rPr>
      </w:pPr>
      <w:r w:rsidRPr="00416739">
        <w:rPr>
          <w:rFonts w:ascii="仿宋" w:eastAsia="仿宋" w:hAnsi="仿宋"/>
          <w:sz w:val="24"/>
        </w:rPr>
        <w:t xml:space="preserve">　　问：《条例》修改的背景是什么？ </w:t>
      </w:r>
    </w:p>
    <w:p w:rsidR="00D438D0" w:rsidRPr="00416739" w:rsidRDefault="00D438D0" w:rsidP="00D438D0">
      <w:pPr>
        <w:spacing w:line="440" w:lineRule="exact"/>
        <w:rPr>
          <w:rFonts w:ascii="仿宋" w:eastAsia="仿宋" w:hAnsi="仿宋"/>
          <w:sz w:val="24"/>
        </w:rPr>
      </w:pPr>
      <w:r w:rsidRPr="00416739">
        <w:rPr>
          <w:rFonts w:ascii="仿宋" w:eastAsia="仿宋" w:hAnsi="仿宋"/>
          <w:sz w:val="24"/>
        </w:rPr>
        <w:t xml:space="preserve">　　答：1998年11月29日，国务院颁布《建设项目环境保护管理条例》，同日施行。《条例》实施近二十年，对贯彻建设项目环境影响评价制度以及环境保护设施与主体工程同时设计、同时施工、同时投产使用的“三同时”制度，防治环境污染，减少生态破坏，发挥了重要作用。</w:t>
      </w:r>
    </w:p>
    <w:p w:rsidR="00D438D0" w:rsidRPr="00416739" w:rsidRDefault="00D438D0" w:rsidP="00D438D0">
      <w:pPr>
        <w:spacing w:line="440" w:lineRule="exact"/>
        <w:rPr>
          <w:rFonts w:ascii="仿宋" w:eastAsia="仿宋" w:hAnsi="仿宋"/>
          <w:sz w:val="24"/>
        </w:rPr>
      </w:pPr>
      <w:r w:rsidRPr="00416739">
        <w:rPr>
          <w:rFonts w:ascii="仿宋" w:eastAsia="仿宋" w:hAnsi="仿宋"/>
          <w:sz w:val="24"/>
        </w:rPr>
        <w:t xml:space="preserve">　　随着国务院行政审批制度改革的不断深入，对建设项目环境保护管理提出了简政放权，强化事中事后监管和责任追究等新的要求。现行《条例》已不能满足实际需要，暴露出较多问题，亟待修改完善。主要包括：一是有关验收、试生产、环评前置审批等条款，已与新《环境保护法》《大气污染防治法》《环境影响评价法》等上位法不一致，二是有关环评审批的内容与国务院简政放权、放管服改革要求不相适应，与环境管理转型要求存在较大差距。</w:t>
      </w:r>
    </w:p>
    <w:p w:rsidR="00D438D0" w:rsidRPr="00416739" w:rsidRDefault="00D438D0" w:rsidP="00D438D0">
      <w:pPr>
        <w:spacing w:line="440" w:lineRule="exact"/>
        <w:rPr>
          <w:rFonts w:ascii="仿宋" w:eastAsia="仿宋" w:hAnsi="仿宋"/>
          <w:sz w:val="24"/>
        </w:rPr>
      </w:pPr>
      <w:r w:rsidRPr="00416739">
        <w:rPr>
          <w:rFonts w:ascii="仿宋" w:eastAsia="仿宋" w:hAnsi="仿宋"/>
          <w:sz w:val="24"/>
        </w:rPr>
        <w:t xml:space="preserve">　　问：《条例》修改的主要依据是什么？ </w:t>
      </w:r>
    </w:p>
    <w:p w:rsidR="00D438D0" w:rsidRPr="00416739" w:rsidRDefault="00D438D0" w:rsidP="00D438D0">
      <w:pPr>
        <w:spacing w:line="440" w:lineRule="exact"/>
        <w:rPr>
          <w:rFonts w:ascii="仿宋" w:eastAsia="仿宋" w:hAnsi="仿宋"/>
          <w:sz w:val="24"/>
        </w:rPr>
      </w:pPr>
      <w:r w:rsidRPr="00416739">
        <w:rPr>
          <w:rFonts w:ascii="仿宋" w:eastAsia="仿宋" w:hAnsi="仿宋"/>
          <w:sz w:val="24"/>
        </w:rPr>
        <w:t xml:space="preserve">　　答：本次《条例》修改主要有两个方面的依据：</w:t>
      </w:r>
    </w:p>
    <w:p w:rsidR="00D438D0" w:rsidRPr="00416739" w:rsidRDefault="00D438D0" w:rsidP="00D438D0">
      <w:pPr>
        <w:spacing w:line="440" w:lineRule="exact"/>
        <w:rPr>
          <w:rFonts w:ascii="仿宋" w:eastAsia="仿宋" w:hAnsi="仿宋"/>
          <w:sz w:val="24"/>
        </w:rPr>
      </w:pPr>
      <w:r w:rsidRPr="00416739">
        <w:rPr>
          <w:rFonts w:ascii="仿宋" w:eastAsia="仿宋" w:hAnsi="仿宋"/>
          <w:sz w:val="24"/>
        </w:rPr>
        <w:t xml:space="preserve">　　一是上位法。2016年7月，全国人大常委会审议通过修改后的《环境影响评价法》，将环评审批与企业投资项目审批脱钩，取消行业预审，并将环境影响登记表由审批制改为备案制，加大了对“未批先建”的处罚等。2014年新修改的《环境保护法》和2015年新修改的《大气污染防治法》均删除了建设项目环境保护设施竣工验收的规定。上述这些上位法中已经修改的内容，是本次《条例》修改的重要依据之一。</w:t>
      </w:r>
    </w:p>
    <w:p w:rsidR="00D438D0" w:rsidRPr="00416739" w:rsidRDefault="00D438D0" w:rsidP="00D438D0">
      <w:pPr>
        <w:spacing w:line="440" w:lineRule="exact"/>
        <w:rPr>
          <w:rFonts w:ascii="仿宋" w:eastAsia="仿宋" w:hAnsi="仿宋"/>
          <w:sz w:val="24"/>
        </w:rPr>
      </w:pPr>
      <w:r w:rsidRPr="00416739">
        <w:rPr>
          <w:rFonts w:ascii="仿宋" w:eastAsia="仿宋" w:hAnsi="仿宋"/>
          <w:sz w:val="24"/>
        </w:rPr>
        <w:t xml:space="preserve">　　二是有关“放管服”改革文件。2013年以来党中央、国务院印发了一系列有关“放管服”改革文件，要求转变政府职能，简政放权，强化事中事后监管。2014年12月，国办印发《精简审批事项规范中介服务实行企业投资项目网上并联核准制度的工作方案》（国办发〔2014〕59号），要求简化投资审批程序，将环评等行政审批事项，由前置“串联”审批改为“并联”审批。2015年10月11日国务院《关于第一批取消62项中央指定地方实施行政审批事项的决定》（国发〔2015〕57号）取消了省、市、县级环境保护行政主管部门实施的建设项目试生产审批事项。这些“放管服”改革系列要求，是本次《条例》修改又一重要依据。</w:t>
      </w:r>
    </w:p>
    <w:p w:rsidR="00D438D0" w:rsidRPr="00416739" w:rsidRDefault="00D438D0" w:rsidP="00D438D0">
      <w:pPr>
        <w:spacing w:line="440" w:lineRule="exact"/>
        <w:rPr>
          <w:rFonts w:ascii="仿宋" w:eastAsia="仿宋" w:hAnsi="仿宋"/>
          <w:sz w:val="24"/>
        </w:rPr>
      </w:pPr>
      <w:r w:rsidRPr="00416739">
        <w:rPr>
          <w:rFonts w:ascii="仿宋" w:eastAsia="仿宋" w:hAnsi="仿宋"/>
          <w:sz w:val="24"/>
        </w:rPr>
        <w:lastRenderedPageBreak/>
        <w:t xml:space="preserve">　　问：可否介绍一下《条例》修改的主要过程？ </w:t>
      </w:r>
    </w:p>
    <w:p w:rsidR="00D438D0" w:rsidRPr="00416739" w:rsidRDefault="00D438D0" w:rsidP="00D438D0">
      <w:pPr>
        <w:spacing w:line="440" w:lineRule="exact"/>
        <w:rPr>
          <w:rFonts w:ascii="仿宋" w:eastAsia="仿宋" w:hAnsi="仿宋"/>
          <w:sz w:val="24"/>
        </w:rPr>
      </w:pPr>
      <w:r w:rsidRPr="00416739">
        <w:rPr>
          <w:rFonts w:ascii="仿宋" w:eastAsia="仿宋" w:hAnsi="仿宋"/>
          <w:sz w:val="24"/>
        </w:rPr>
        <w:t xml:space="preserve">　　答：《条例》自2013年正式启动修改工作，历时5年。期间，环境保护部作为起草单位，积极配合国务院法制办，完成了《条例》的起草、修改、调研和论证等工作。双方在修改过程中，依法多次征求国务院相关部门、地方人民政府、有关组织、企事业单位和社会公众意见，并就修改中的重大问题进行了充分的协商和论证。2017年6月21日，《条例》经国务院常务会议审议原则通过。2017年 7月16日，《条例》以国务院令第682号公布施行。</w:t>
      </w:r>
    </w:p>
    <w:p w:rsidR="00D438D0" w:rsidRPr="00416739" w:rsidRDefault="00D438D0" w:rsidP="00D438D0">
      <w:pPr>
        <w:spacing w:line="440" w:lineRule="exact"/>
        <w:rPr>
          <w:rFonts w:ascii="仿宋" w:eastAsia="仿宋" w:hAnsi="仿宋"/>
          <w:sz w:val="24"/>
        </w:rPr>
      </w:pPr>
      <w:r w:rsidRPr="00416739">
        <w:rPr>
          <w:rFonts w:ascii="仿宋" w:eastAsia="仿宋" w:hAnsi="仿宋"/>
          <w:sz w:val="24"/>
        </w:rPr>
        <w:t xml:space="preserve">　　问：《条例》修改的主要内容有哪些？ </w:t>
      </w:r>
    </w:p>
    <w:p w:rsidR="00D438D0" w:rsidRPr="00416739" w:rsidRDefault="00D438D0" w:rsidP="00D438D0">
      <w:pPr>
        <w:spacing w:line="440" w:lineRule="exact"/>
        <w:rPr>
          <w:rFonts w:ascii="仿宋" w:eastAsia="仿宋" w:hAnsi="仿宋"/>
          <w:sz w:val="24"/>
        </w:rPr>
      </w:pPr>
      <w:r w:rsidRPr="00416739">
        <w:rPr>
          <w:rFonts w:ascii="仿宋" w:eastAsia="仿宋" w:hAnsi="仿宋"/>
          <w:sz w:val="24"/>
        </w:rPr>
        <w:t xml:space="preserve">　　答：一是删除有关行政审批事项。取消对环评单位的资质管理；将环评登记表由审批制改为备案制；将建设项目环保设施竣工验收由环保部门验收改为建设单位自主验收。</w:t>
      </w:r>
    </w:p>
    <w:p w:rsidR="00D438D0" w:rsidRPr="00416739" w:rsidRDefault="00D438D0" w:rsidP="00D438D0">
      <w:pPr>
        <w:spacing w:line="440" w:lineRule="exact"/>
        <w:rPr>
          <w:rFonts w:ascii="仿宋" w:eastAsia="仿宋" w:hAnsi="仿宋"/>
          <w:sz w:val="24"/>
        </w:rPr>
      </w:pPr>
      <w:r w:rsidRPr="00416739">
        <w:rPr>
          <w:rFonts w:ascii="仿宋" w:eastAsia="仿宋" w:hAnsi="仿宋"/>
          <w:sz w:val="24"/>
        </w:rPr>
        <w:t xml:space="preserve">　　二是简化环评程序。删除建设项目投产前试生产、环评审批前必须经水利部门审查水土保持方案、行业预审等审批前置条件、环评审批文件作为投资项目审批、工商执照前置条件等规定。</w:t>
      </w:r>
    </w:p>
    <w:p w:rsidR="00D438D0" w:rsidRPr="00416739" w:rsidRDefault="00D438D0" w:rsidP="00D438D0">
      <w:pPr>
        <w:spacing w:line="440" w:lineRule="exact"/>
        <w:rPr>
          <w:rFonts w:ascii="仿宋" w:eastAsia="仿宋" w:hAnsi="仿宋"/>
          <w:sz w:val="24"/>
        </w:rPr>
      </w:pPr>
      <w:r w:rsidRPr="00416739">
        <w:rPr>
          <w:rFonts w:ascii="仿宋" w:eastAsia="仿宋" w:hAnsi="仿宋"/>
          <w:sz w:val="24"/>
        </w:rPr>
        <w:t xml:space="preserve">　　三是细化环评审批要求。明确环保部门不予批准的五种情形，环保部门在环评审批中应当重点审查的内容，包括建设项目的环境可行性、环境影响分析预测评估的可靠性、环境保护措施的有效性、环境影响评价结论的科学性。同时，为保证审查的公正性和科学性，增设环保部门组织技术机构对环评文件进行技术评估，并规定不得收取建设单位、环评单位的任何费用的规定。</w:t>
      </w:r>
    </w:p>
    <w:p w:rsidR="00D438D0" w:rsidRPr="00416739" w:rsidRDefault="00D438D0" w:rsidP="00D438D0">
      <w:pPr>
        <w:spacing w:line="440" w:lineRule="exact"/>
        <w:rPr>
          <w:rFonts w:ascii="仿宋" w:eastAsia="仿宋" w:hAnsi="仿宋"/>
          <w:sz w:val="24"/>
        </w:rPr>
      </w:pPr>
      <w:r w:rsidRPr="00416739">
        <w:rPr>
          <w:rFonts w:ascii="仿宋" w:eastAsia="仿宋" w:hAnsi="仿宋"/>
          <w:sz w:val="24"/>
        </w:rPr>
        <w:t xml:space="preserve">　　四是强化事中事后监管。进一步明确建设单位在设计、施工阶段的环保责任，规定建设单位在设计阶段要落实环保措施与环保投资，在施工阶段要保证环保设施建设进度与资金。新增建设项目竣工后环保设施验收的程序和要求，规定建设单位应当按照环境保护部规定的标准和程序验收环保设施，并向社会公开，不得弄虚作假，验收合格后方可投产使用。新增环保部门加强对建设项目环保措施落实情况进行监督检查的规定。</w:t>
      </w:r>
    </w:p>
    <w:p w:rsidR="00D438D0" w:rsidRPr="00416739" w:rsidRDefault="00D438D0" w:rsidP="00D438D0">
      <w:pPr>
        <w:spacing w:line="440" w:lineRule="exact"/>
        <w:rPr>
          <w:rFonts w:ascii="仿宋" w:eastAsia="仿宋" w:hAnsi="仿宋"/>
          <w:sz w:val="24"/>
        </w:rPr>
      </w:pPr>
      <w:r w:rsidRPr="00416739">
        <w:rPr>
          <w:rFonts w:ascii="仿宋" w:eastAsia="仿宋" w:hAnsi="仿宋"/>
          <w:sz w:val="24"/>
        </w:rPr>
        <w:t xml:space="preserve">　　五是加大处罚力度。明确建设项目“未批先建”应依据《环境影响评价法》予以处罚。新增对未落实环保对策措施、环保投资概算或未依法开展环境影响后评价的处罚，规定了20万元以上100万元以下的罚款。严厉打击对环保设施未建成、未经验收或经验收不合格投入生产使用、在验收中弄虚作假等违法行为的处罚，有违法行为的，处“20万元以上100万元以下”；逾期不改的，加重罚款数额，提升至“100万元以上200万元以下”，并将原来仅对建设单位“单罚”改为同时对建设单位和相关责任人“双罚”，还规定了责令限期改正、责令停产或关闭等法律责任。新增了对技术评估机构违法收费的处罚，处以退还违法所得以及违法所得1倍以上3倍以下罚款。新增了信用惩戒，规定环保部门应当将建设项目有关环境违法信息记入社会诚信档案。</w:t>
      </w:r>
    </w:p>
    <w:p w:rsidR="00D438D0" w:rsidRPr="00416739" w:rsidRDefault="00D438D0" w:rsidP="00D438D0">
      <w:pPr>
        <w:spacing w:line="440" w:lineRule="exact"/>
        <w:rPr>
          <w:rFonts w:ascii="仿宋" w:eastAsia="仿宋" w:hAnsi="仿宋"/>
          <w:sz w:val="24"/>
        </w:rPr>
      </w:pPr>
      <w:r w:rsidRPr="00416739">
        <w:rPr>
          <w:rFonts w:ascii="仿宋" w:eastAsia="仿宋" w:hAnsi="仿宋"/>
          <w:sz w:val="24"/>
        </w:rPr>
        <w:lastRenderedPageBreak/>
        <w:t xml:space="preserve">　　六是强化信息公开和公众参与。针对环保部门，新增了环境保护部制定建设项目环境保护分类管理名录要组织论证、充分征求意见并公布。环保部门应当开展环境影响评价文件网上审批、备案和信息公开，环保部门及时向社会公开违法者名单等规定。针对建设单位，规定了建设单位应当依法向社会公开验收报告，未依法公开验收报告的，由环保部门责令公开，处5万元以上20万元以下的罚款，并予以公告。</w:t>
      </w:r>
    </w:p>
    <w:p w:rsidR="00D438D0" w:rsidRPr="00416739" w:rsidRDefault="00D438D0" w:rsidP="00D438D0">
      <w:pPr>
        <w:spacing w:line="440" w:lineRule="exact"/>
        <w:rPr>
          <w:rFonts w:ascii="仿宋" w:eastAsia="仿宋" w:hAnsi="仿宋"/>
          <w:sz w:val="24"/>
        </w:rPr>
      </w:pPr>
      <w:r w:rsidRPr="00416739">
        <w:rPr>
          <w:rFonts w:ascii="仿宋" w:eastAsia="仿宋" w:hAnsi="仿宋"/>
          <w:sz w:val="24"/>
        </w:rPr>
        <w:t xml:space="preserve">　　问：建设项目环保设施竣工验收如何实施？ </w:t>
      </w:r>
    </w:p>
    <w:p w:rsidR="00D438D0" w:rsidRPr="00416739" w:rsidRDefault="00D438D0" w:rsidP="00D438D0">
      <w:pPr>
        <w:spacing w:line="440" w:lineRule="exact"/>
        <w:rPr>
          <w:rFonts w:ascii="仿宋" w:eastAsia="仿宋" w:hAnsi="仿宋"/>
          <w:sz w:val="24"/>
        </w:rPr>
      </w:pPr>
      <w:r w:rsidRPr="00416739">
        <w:rPr>
          <w:rFonts w:ascii="仿宋" w:eastAsia="仿宋" w:hAnsi="仿宋"/>
          <w:sz w:val="24"/>
        </w:rPr>
        <w:t xml:space="preserve">　　答：修改后的《条例》将建设项目环保设施竣工验收由环保部门验收改为建设单位自主验收，第17条明确授权国务院环境保护行政主管部门规定相关的验收标准和程序。目前，环境保护部正在研究制定关于建设单位自主开展建设项目竣工环境保护验收的指导意见，进一步强化建设单位环保“三同时”主体责任，规范企业自主验收的程序、内容、标准及信息公开等要求。</w:t>
      </w:r>
    </w:p>
    <w:p w:rsidR="00D438D0" w:rsidRPr="00416739" w:rsidRDefault="00D438D0" w:rsidP="00D438D0">
      <w:pPr>
        <w:spacing w:line="440" w:lineRule="exact"/>
        <w:rPr>
          <w:rFonts w:ascii="仿宋" w:eastAsia="仿宋" w:hAnsi="仿宋"/>
          <w:sz w:val="24"/>
        </w:rPr>
      </w:pPr>
    </w:p>
    <w:p w:rsidR="00D438D0" w:rsidRDefault="00D438D0">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Pr="005C0767" w:rsidRDefault="001C4744" w:rsidP="001C4744">
      <w:pPr>
        <w:widowControl/>
        <w:spacing w:after="240"/>
        <w:jc w:val="left"/>
        <w:rPr>
          <w:rFonts w:ascii="宋体" w:hAnsi="宋体" w:cs="宋体"/>
          <w:bCs/>
          <w:kern w:val="0"/>
          <w:sz w:val="28"/>
          <w:szCs w:val="28"/>
          <w:bdr w:val="single" w:sz="4" w:space="0" w:color="auto"/>
        </w:rPr>
      </w:pPr>
      <w:r w:rsidRPr="005C0767">
        <w:rPr>
          <w:rFonts w:ascii="宋体" w:hAnsi="宋体" w:cs="宋体" w:hint="eastAsia"/>
          <w:bCs/>
          <w:kern w:val="0"/>
          <w:sz w:val="28"/>
          <w:szCs w:val="28"/>
          <w:bdr w:val="single" w:sz="4" w:space="0" w:color="auto"/>
        </w:rPr>
        <w:lastRenderedPageBreak/>
        <w:t>综合信息</w:t>
      </w:r>
    </w:p>
    <w:p w:rsidR="001C4744" w:rsidRDefault="001C4744" w:rsidP="001C4744">
      <w:pPr>
        <w:widowControl/>
        <w:spacing w:after="240"/>
        <w:jc w:val="center"/>
        <w:rPr>
          <w:rFonts w:ascii="宋体" w:hAnsi="宋体" w:cs="宋体" w:hint="eastAsia"/>
          <w:b/>
          <w:bCs/>
          <w:kern w:val="0"/>
          <w:sz w:val="28"/>
          <w:szCs w:val="28"/>
        </w:rPr>
      </w:pPr>
    </w:p>
    <w:p w:rsidR="001C4744" w:rsidRPr="005C0767" w:rsidRDefault="001C4744" w:rsidP="001C4744">
      <w:pPr>
        <w:widowControl/>
        <w:spacing w:after="240"/>
        <w:jc w:val="center"/>
        <w:rPr>
          <w:rFonts w:ascii="宋体" w:hAnsi="宋体" w:cs="宋体"/>
          <w:kern w:val="0"/>
          <w:sz w:val="28"/>
          <w:szCs w:val="28"/>
        </w:rPr>
      </w:pPr>
      <w:r w:rsidRPr="005C0767">
        <w:rPr>
          <w:rFonts w:ascii="宋体" w:hAnsi="宋体" w:cs="宋体"/>
          <w:b/>
          <w:bCs/>
          <w:kern w:val="0"/>
          <w:sz w:val="28"/>
          <w:szCs w:val="28"/>
        </w:rPr>
        <w:t>履行汞公约 谱写化学品环境管理新篇章</w:t>
      </w:r>
    </w:p>
    <w:p w:rsidR="001C4744" w:rsidRPr="00E90270" w:rsidRDefault="001C4744" w:rsidP="001C4744">
      <w:pPr>
        <w:widowControl/>
        <w:jc w:val="left"/>
        <w:rPr>
          <w:rFonts w:ascii="宋体" w:hAnsi="宋体" w:cs="宋体"/>
          <w:vanish/>
          <w:kern w:val="0"/>
          <w:sz w:val="24"/>
        </w:rPr>
      </w:pPr>
    </w:p>
    <w:p w:rsidR="001C4744" w:rsidRPr="00E90270" w:rsidRDefault="001C4744" w:rsidP="001C4744">
      <w:pPr>
        <w:widowControl/>
        <w:wordWrap w:val="0"/>
        <w:spacing w:before="100" w:beforeAutospacing="1" w:after="100" w:afterAutospacing="1"/>
        <w:jc w:val="center"/>
        <w:rPr>
          <w:rFonts w:ascii="宋体" w:hAnsi="宋体" w:cs="宋体"/>
          <w:kern w:val="0"/>
          <w:sz w:val="24"/>
        </w:rPr>
      </w:pPr>
      <w:r w:rsidRPr="00E90270">
        <w:rPr>
          <w:rFonts w:ascii="宋体" w:hAnsi="宋体" w:cs="宋体"/>
          <w:kern w:val="0"/>
          <w:sz w:val="24"/>
        </w:rPr>
        <w:t xml:space="preserve">　　</w:t>
      </w:r>
      <w:r w:rsidRPr="00E90270">
        <w:rPr>
          <w:rFonts w:ascii="楷体" w:eastAsia="楷体" w:hAnsi="楷体" w:cs="宋体"/>
          <w:b/>
          <w:bCs/>
          <w:kern w:val="0"/>
          <w:sz w:val="24"/>
        </w:rPr>
        <w:t>环境保护部副部长 赵英民</w:t>
      </w:r>
    </w:p>
    <w:p w:rsidR="001C4744" w:rsidRPr="005C0767" w:rsidRDefault="001C4744" w:rsidP="001C4744">
      <w:pPr>
        <w:spacing w:line="440" w:lineRule="exact"/>
        <w:rPr>
          <w:rFonts w:ascii="仿宋" w:eastAsia="仿宋" w:hAnsi="仿宋"/>
          <w:sz w:val="24"/>
        </w:rPr>
      </w:pPr>
      <w:r w:rsidRPr="005C0767">
        <w:rPr>
          <w:rFonts w:ascii="仿宋" w:eastAsia="仿宋" w:hAnsi="仿宋"/>
          <w:sz w:val="24"/>
        </w:rPr>
        <w:t xml:space="preserve">　　2017年8月16日，《关于汞的水俣公约》（以下简称《汞公约》）正式生效，这是国际化学品领域，继《关于持久性有机污染物的斯德哥尔摩公约》后又一重要国际公约。</w:t>
      </w:r>
    </w:p>
    <w:p w:rsidR="001C4744" w:rsidRPr="005C0767" w:rsidRDefault="001C4744" w:rsidP="001C4744">
      <w:pPr>
        <w:spacing w:line="440" w:lineRule="exact"/>
        <w:rPr>
          <w:rFonts w:ascii="仿宋" w:eastAsia="仿宋" w:hAnsi="仿宋"/>
          <w:sz w:val="24"/>
        </w:rPr>
      </w:pPr>
      <w:r w:rsidRPr="005C0767">
        <w:rPr>
          <w:rFonts w:ascii="仿宋" w:eastAsia="仿宋" w:hAnsi="仿宋"/>
          <w:sz w:val="24"/>
        </w:rPr>
        <w:t xml:space="preserve">　　汞（水银）及其化合物广泛应用于化工、仪器仪表、电池、照明、医疗器械等领域。但汞释放到环境后将长期存在，能够通过大气长距离传输，经生物累积可对人体健康和环境造成显著不利影响。为有效应对和妥善解决全球汞污染问题，经包括我国在内的各国艰苦努力，2013年10月，国际社会就具有全球法律约束力的《汞公约》达成一致，中国成为首批签约国。2016年4月，第十二届全国人民代表大会常务委员会第二十次会议批准《汞公约》。今天，中国和其他74个国家一道成为首批缔约方。</w:t>
      </w:r>
    </w:p>
    <w:p w:rsidR="001C4744" w:rsidRPr="005C0767" w:rsidRDefault="001C4744" w:rsidP="001C4744">
      <w:pPr>
        <w:spacing w:line="440" w:lineRule="exact"/>
        <w:rPr>
          <w:rFonts w:ascii="仿宋" w:eastAsia="仿宋" w:hAnsi="仿宋"/>
          <w:sz w:val="24"/>
        </w:rPr>
      </w:pPr>
      <w:r w:rsidRPr="005C0767">
        <w:rPr>
          <w:rFonts w:ascii="仿宋" w:eastAsia="仿宋" w:hAnsi="仿宋"/>
          <w:sz w:val="24"/>
        </w:rPr>
        <w:t xml:space="preserve">　　多年来，我国主动参与国际环境治理，为达成《汞公约》发挥了建设性引导作用，得到国际社会积极评价。同时，中国在汞污染防治方面也取得了积极进展。</w:t>
      </w:r>
    </w:p>
    <w:p w:rsidR="001C4744" w:rsidRPr="005C0767" w:rsidRDefault="001C4744" w:rsidP="001C4744">
      <w:pPr>
        <w:spacing w:line="440" w:lineRule="exact"/>
        <w:rPr>
          <w:rFonts w:ascii="仿宋" w:eastAsia="仿宋" w:hAnsi="仿宋"/>
          <w:sz w:val="24"/>
        </w:rPr>
      </w:pPr>
      <w:r w:rsidRPr="005C0767">
        <w:rPr>
          <w:rFonts w:ascii="仿宋" w:eastAsia="仿宋" w:hAnsi="仿宋"/>
          <w:sz w:val="24"/>
        </w:rPr>
        <w:t xml:space="preserve">　　一是建立履约机制。2017年，国务院批准成立了由环境保护部等部委组成的国家履行汞公约工作协调组，形成多部门各负其责、协同推进履约的工作格局。</w:t>
      </w:r>
    </w:p>
    <w:p w:rsidR="001C4744" w:rsidRPr="005C0767" w:rsidRDefault="001C4744" w:rsidP="001C4744">
      <w:pPr>
        <w:spacing w:line="440" w:lineRule="exact"/>
        <w:rPr>
          <w:rFonts w:ascii="仿宋" w:eastAsia="仿宋" w:hAnsi="仿宋"/>
          <w:sz w:val="24"/>
        </w:rPr>
      </w:pPr>
      <w:r w:rsidRPr="005C0767">
        <w:rPr>
          <w:rFonts w:ascii="仿宋" w:eastAsia="仿宋" w:hAnsi="仿宋"/>
          <w:sz w:val="24"/>
        </w:rPr>
        <w:t xml:space="preserve">　　二是限制淘汰重点行业用汞工艺。《产业结构调整指导目录》将乙炔法聚氯乙烯列入限制类，将高汞催化剂（氯化汞含量6.5%以上）和使用高汞催化剂的乙炔法聚氯乙烯生产装置列为淘汰类。“十三五”规划纲要进一步明确要求“淘汰高汞催化剂乙炔法生产聚氯乙烯工艺”。</w:t>
      </w:r>
    </w:p>
    <w:p w:rsidR="001C4744" w:rsidRPr="005C0767" w:rsidRDefault="001C4744" w:rsidP="001C4744">
      <w:pPr>
        <w:spacing w:line="440" w:lineRule="exact"/>
        <w:rPr>
          <w:rFonts w:ascii="仿宋" w:eastAsia="仿宋" w:hAnsi="仿宋"/>
          <w:sz w:val="24"/>
        </w:rPr>
      </w:pPr>
      <w:r w:rsidRPr="005C0767">
        <w:rPr>
          <w:rFonts w:ascii="仿宋" w:eastAsia="仿宋" w:hAnsi="仿宋"/>
          <w:sz w:val="24"/>
        </w:rPr>
        <w:t xml:space="preserve">　　三是控制大气汞排放。针对燃煤电厂、工业锅炉、有色金属冶炼、水泥生产等大气汞排放重点行业，制定完善大气污染物排放标准，将汞列为管控指标。</w:t>
      </w:r>
    </w:p>
    <w:p w:rsidR="001C4744" w:rsidRPr="005C0767" w:rsidRDefault="001C4744" w:rsidP="001C4744">
      <w:pPr>
        <w:spacing w:line="440" w:lineRule="exact"/>
        <w:rPr>
          <w:rFonts w:ascii="仿宋" w:eastAsia="仿宋" w:hAnsi="仿宋"/>
          <w:sz w:val="24"/>
        </w:rPr>
      </w:pPr>
      <w:r w:rsidRPr="005C0767">
        <w:rPr>
          <w:rFonts w:ascii="仿宋" w:eastAsia="仿宋" w:hAnsi="仿宋"/>
          <w:sz w:val="24"/>
        </w:rPr>
        <w:t xml:space="preserve">　　四是限制产品中汞的使用和添加。1997年，原中国轻工总会、原国家经贸委等9部门（单位）出台关于限制电池产品中汞含量的政策。目前，我国普通干电池已基本实现无汞化。2013年，环境保护部联合发展改革委、工业和信息化部、财政部出台政策，进一步推动淘汰含汞湿度计、体温计、血压计等含汞产品；推广荧光灯低汞、微汞技术。</w:t>
      </w:r>
    </w:p>
    <w:p w:rsidR="001C4744" w:rsidRPr="005C0767" w:rsidRDefault="001C4744" w:rsidP="001C4744">
      <w:pPr>
        <w:spacing w:line="440" w:lineRule="exact"/>
        <w:rPr>
          <w:rFonts w:ascii="仿宋" w:eastAsia="仿宋" w:hAnsi="仿宋"/>
          <w:sz w:val="24"/>
        </w:rPr>
      </w:pPr>
      <w:r w:rsidRPr="005C0767">
        <w:rPr>
          <w:rFonts w:ascii="仿宋" w:eastAsia="仿宋" w:hAnsi="仿宋"/>
          <w:sz w:val="24"/>
        </w:rPr>
        <w:t xml:space="preserve">　　五是推进含汞废物回收利用。“十二五”期间，全国持危险废物经营许可证单位回收利用废汞触媒5.7万吨，回收利用废汞灯管约1.2亿只。</w:t>
      </w:r>
    </w:p>
    <w:p w:rsidR="001C4744" w:rsidRPr="005C0767" w:rsidRDefault="001C4744" w:rsidP="001C4744">
      <w:pPr>
        <w:spacing w:line="440" w:lineRule="exact"/>
        <w:rPr>
          <w:rFonts w:ascii="仿宋" w:eastAsia="仿宋" w:hAnsi="仿宋"/>
          <w:sz w:val="24"/>
        </w:rPr>
      </w:pPr>
      <w:r w:rsidRPr="005C0767">
        <w:rPr>
          <w:rFonts w:ascii="仿宋" w:eastAsia="仿宋" w:hAnsi="仿宋"/>
          <w:sz w:val="24"/>
        </w:rPr>
        <w:t xml:space="preserve">　　做好《汞公约》履约工作有利于加强生态文明建设，保护公众健康和维护环境安全，促进</w:t>
      </w:r>
      <w:r w:rsidRPr="005C0767">
        <w:rPr>
          <w:rFonts w:ascii="仿宋" w:eastAsia="仿宋" w:hAnsi="仿宋"/>
          <w:sz w:val="24"/>
        </w:rPr>
        <w:lastRenderedPageBreak/>
        <w:t>产业结构调整。2016年11月，国务院印发《“十三五”生态环境保护规划》，明确要求加强汞污染控制，禁止新建采用含汞工艺的电石法聚氯乙烯生产项目，到2020年聚氯乙烯行业每单位产品用汞量在2010年的基础上减少50%。加强燃煤电厂等重点行业汞污染排放控制。禁止新建原生汞矿，逐步停止原生汞开采。淘汰含汞体温计、血压计等添汞产品。</w:t>
      </w:r>
    </w:p>
    <w:p w:rsidR="001C4744" w:rsidRPr="005C0767" w:rsidRDefault="001C4744" w:rsidP="001C4744">
      <w:pPr>
        <w:spacing w:line="440" w:lineRule="exact"/>
        <w:rPr>
          <w:rFonts w:ascii="仿宋" w:eastAsia="仿宋" w:hAnsi="仿宋"/>
          <w:sz w:val="24"/>
        </w:rPr>
      </w:pPr>
      <w:r w:rsidRPr="005C0767">
        <w:rPr>
          <w:rFonts w:ascii="仿宋" w:eastAsia="仿宋" w:hAnsi="仿宋"/>
          <w:sz w:val="24"/>
        </w:rPr>
        <w:t xml:space="preserve">　　中国作为最大的发展中国家，是汞生产、使用大国，履约任务艰巨。中国也是化学品生产、使用大国。化学品在推动人类社会进步的同时，也带来了不可忽视的安全、健康和环境风险。健全化学品管理，最大限度降低化学品的生产、使用对人类健康和环境的重大影响，已成为全球共识和挑战。</w:t>
      </w:r>
    </w:p>
    <w:p w:rsidR="001C4744" w:rsidRPr="005C0767" w:rsidRDefault="001C4744" w:rsidP="001C4744">
      <w:pPr>
        <w:spacing w:line="440" w:lineRule="exact"/>
        <w:rPr>
          <w:rFonts w:ascii="仿宋" w:eastAsia="仿宋" w:hAnsi="仿宋"/>
          <w:sz w:val="24"/>
        </w:rPr>
      </w:pPr>
      <w:r w:rsidRPr="005C0767">
        <w:rPr>
          <w:rFonts w:ascii="仿宋" w:eastAsia="仿宋" w:hAnsi="仿宋"/>
          <w:sz w:val="24"/>
        </w:rPr>
        <w:t xml:space="preserve">　　展望未来，环境保护部将继续协同各相关部委，积极推动无汞低汞技术的应用和推广，实现汞污染减排及用汞产品替代；继续开展化学物质环境和健康风险评估，对高风险化学品生产、使用进行严格限制，并逐步淘汰替代，推动我国形成绿色发展方式和生活方式。我们也愿意与国际社会开展广泛合作，学习先进的管理理念和技术，分享经验，为促进人类社会可持续发展贡献力量。</w:t>
      </w:r>
    </w:p>
    <w:p w:rsidR="001C4744" w:rsidRPr="005C0767" w:rsidRDefault="001C4744" w:rsidP="001C4744">
      <w:pPr>
        <w:spacing w:line="440" w:lineRule="exact"/>
        <w:rPr>
          <w:rFonts w:ascii="仿宋" w:eastAsia="仿宋" w:hAnsi="仿宋"/>
          <w:sz w:val="24"/>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Default="001C4744">
      <w:pPr>
        <w:rPr>
          <w:rFonts w:hint="eastAsia"/>
        </w:rPr>
      </w:pPr>
    </w:p>
    <w:p w:rsidR="001C4744" w:rsidRPr="003C78A7" w:rsidRDefault="001C4744" w:rsidP="001C4744">
      <w:pPr>
        <w:widowControl/>
        <w:shd w:val="clear" w:color="auto" w:fill="F8FCFE"/>
        <w:spacing w:line="300" w:lineRule="atLeast"/>
        <w:jc w:val="left"/>
        <w:outlineLvl w:val="0"/>
        <w:rPr>
          <w:rFonts w:ascii="宋体" w:hAnsi="宋体" w:cs="宋体"/>
          <w:bCs/>
          <w:kern w:val="36"/>
          <w:sz w:val="28"/>
          <w:szCs w:val="28"/>
          <w:bdr w:val="single" w:sz="4" w:space="0" w:color="auto"/>
        </w:rPr>
      </w:pPr>
      <w:r w:rsidRPr="003C78A7">
        <w:rPr>
          <w:rFonts w:ascii="宋体" w:hAnsi="宋体" w:cs="宋体" w:hint="eastAsia"/>
          <w:bCs/>
          <w:kern w:val="36"/>
          <w:sz w:val="28"/>
          <w:szCs w:val="28"/>
          <w:bdr w:val="single" w:sz="4" w:space="0" w:color="auto"/>
        </w:rPr>
        <w:lastRenderedPageBreak/>
        <w:t>综合信息</w:t>
      </w:r>
    </w:p>
    <w:p w:rsidR="001C4744" w:rsidRPr="003C78A7" w:rsidRDefault="001C4744" w:rsidP="001C4744">
      <w:pPr>
        <w:widowControl/>
        <w:shd w:val="clear" w:color="auto" w:fill="F8FCFE"/>
        <w:spacing w:line="300" w:lineRule="atLeast"/>
        <w:jc w:val="center"/>
        <w:outlineLvl w:val="0"/>
        <w:rPr>
          <w:rFonts w:ascii="宋体" w:hAnsi="宋体" w:cs="宋体"/>
          <w:b/>
          <w:bCs/>
          <w:kern w:val="36"/>
          <w:sz w:val="28"/>
          <w:szCs w:val="28"/>
        </w:rPr>
      </w:pPr>
      <w:r w:rsidRPr="003C78A7">
        <w:rPr>
          <w:rFonts w:ascii="宋体" w:hAnsi="宋体" w:cs="宋体"/>
          <w:b/>
          <w:bCs/>
          <w:kern w:val="36"/>
          <w:sz w:val="28"/>
          <w:szCs w:val="28"/>
        </w:rPr>
        <w:t>REACH法规将更新 两类化学品限制再升级</w:t>
      </w:r>
    </w:p>
    <w:p w:rsidR="001C4744" w:rsidRPr="003C78A7" w:rsidRDefault="001C4744" w:rsidP="001C4744">
      <w:pPr>
        <w:spacing w:line="420" w:lineRule="exact"/>
        <w:rPr>
          <w:rFonts w:ascii="仿宋" w:eastAsia="仿宋" w:hAnsi="仿宋"/>
          <w:sz w:val="24"/>
        </w:rPr>
      </w:pPr>
      <w:r w:rsidRPr="00DE418E">
        <w:rPr>
          <w:kern w:val="0"/>
        </w:rPr>
        <w:t xml:space="preserve">　</w:t>
      </w:r>
      <w:r w:rsidRPr="003C78A7">
        <w:rPr>
          <w:rFonts w:ascii="仿宋" w:eastAsia="仿宋" w:hAnsi="仿宋"/>
          <w:sz w:val="24"/>
        </w:rPr>
        <w:t xml:space="preserve">　6月16日，欧洲化学品管理局(ECHA)宣布，欧盟成员国委员会已经一致同意法国提议的双酚A(BPA)具有内分泌干扰特性的提案。同时委员会也一致同意瑞典提议的将全氟己基磺酸及其盐类(PFHxS)认定为高关注物质(SVHC)的提案。针对上述两类化学品的提案将于近期更新到REACH法规之中，届时高关注物质清单将达174种，BPA的危害属性和类别也将更新。 </w:t>
      </w:r>
    </w:p>
    <w:p w:rsidR="001C4744" w:rsidRPr="003C78A7" w:rsidRDefault="001C4744" w:rsidP="001C4744">
      <w:pPr>
        <w:spacing w:line="420" w:lineRule="exact"/>
        <w:rPr>
          <w:rFonts w:ascii="仿宋" w:eastAsia="仿宋" w:hAnsi="仿宋"/>
          <w:sz w:val="24"/>
        </w:rPr>
      </w:pPr>
      <w:r w:rsidRPr="003C78A7">
        <w:rPr>
          <w:rFonts w:ascii="仿宋" w:eastAsia="仿宋" w:hAnsi="仿宋"/>
          <w:sz w:val="24"/>
        </w:rPr>
        <w:t xml:space="preserve">　　高关注度物质是可能对健康造成严重和不可逆影响的物质。当一个物质被纳入SVHC就意味着该物质被列入REACH法规的授权物质候选清单。一旦正式纳入授权清单，则只有提前向欧盟申请并经过严格的核查审批取得授权的企业才能继续使用、生产或进口，实际上意味着退出市场。此次清单更新后，使用BPA和PFHxS两类物质的企业就将对这些物质承担REACH法规所规定的一系列法律义务。 </w:t>
      </w:r>
    </w:p>
    <w:p w:rsidR="001C4744" w:rsidRPr="003C78A7" w:rsidRDefault="001C4744" w:rsidP="001C4744">
      <w:pPr>
        <w:spacing w:line="420" w:lineRule="exact"/>
        <w:rPr>
          <w:rFonts w:ascii="仿宋" w:eastAsia="仿宋" w:hAnsi="仿宋"/>
          <w:sz w:val="24"/>
        </w:rPr>
      </w:pPr>
      <w:r w:rsidRPr="003C78A7">
        <w:rPr>
          <w:rFonts w:ascii="仿宋" w:eastAsia="仿宋" w:hAnsi="仿宋"/>
          <w:sz w:val="24"/>
        </w:rPr>
        <w:t xml:space="preserve">　　双酚A是早已引起各国关注的化学品，在工业上广泛用于生产热敏纸、聚碳酸酯塑料、环氧树脂及有机涂料等。目前欧盟、美国、加拿大、中国等国家和地区均已出台法规禁止在婴儿奶瓶中使用，在儿童护理用品、餐饮器具等产品中也有比较严格的限制要求。实际上，欧盟此前已经同意，自2017年1月起将双酚A列为高度关注的物质(SVHC)名单，但该决定的依据仅仅涉及双酚A的生殖毒性，并未认定双酚A的内分泌干扰性质。此次的决议则是根据法国的提议，在双酚A的性质中增加对人类健康有内分泌干扰的特性，并将其列为会致癌、致基因突变和生殖毒性的一类物质加以关注。 </w:t>
      </w:r>
    </w:p>
    <w:p w:rsidR="001C4744" w:rsidRPr="003C78A7" w:rsidRDefault="001C4744" w:rsidP="001C4744">
      <w:pPr>
        <w:spacing w:line="420" w:lineRule="exact"/>
        <w:rPr>
          <w:rFonts w:ascii="仿宋" w:eastAsia="仿宋" w:hAnsi="仿宋"/>
          <w:sz w:val="24"/>
        </w:rPr>
      </w:pPr>
      <w:r w:rsidRPr="003C78A7">
        <w:rPr>
          <w:rFonts w:ascii="仿宋" w:eastAsia="仿宋" w:hAnsi="仿宋"/>
          <w:sz w:val="24"/>
        </w:rPr>
        <w:t xml:space="preserve">　　全氟己基磺酸及其盐类是一类常见的生产加工助剂类物质，由于其疏水疏油以及耐温度和成膜的特性，广泛应用于纺织品、纸张和包装、表面活性剂的制造，曾被作为全氟辛烷磺酸的替代物。近年来，全氟化合物的环保问题日益受到关注，与PFHxS关联性较高的全氟辛烷磺酸早在2008年就被欧盟纳入REACH法规监管，2017年6月，欧盟又发布新规(EU)2017/1000，限制了全氟辛酸及其盐类的生产和使用。此次ECHA拟将全氟己基磺酸列入高关注物质，说明该类物质也被欧盟认定具有和全氟辛酸相似的高持久性、高生物累积性，意味着对此类物质的监管将大大升级。 </w:t>
      </w:r>
    </w:p>
    <w:p w:rsidR="001C4744" w:rsidRPr="003C78A7" w:rsidRDefault="001C4744" w:rsidP="001C4744">
      <w:pPr>
        <w:spacing w:line="420" w:lineRule="exact"/>
        <w:rPr>
          <w:rFonts w:ascii="仿宋" w:eastAsia="仿宋" w:hAnsi="仿宋"/>
          <w:sz w:val="24"/>
        </w:rPr>
      </w:pPr>
      <w:r w:rsidRPr="003C78A7">
        <w:rPr>
          <w:rFonts w:ascii="仿宋" w:eastAsia="仿宋" w:hAnsi="仿宋"/>
          <w:sz w:val="24"/>
        </w:rPr>
        <w:t xml:space="preserve">　　欧盟是我国塑胶、纺织等消费品的主要出口市场，年出口额达数千亿美元，仅宁波口岸每年出口欧盟的纺织服装、塑胶玩具、食品接触材料等商品就超过50亿美元。而双酚A和全氟磺酸类物质是上述领域应用极其广泛的化学品，限制频频加码将对我出口产业造成深远影响。检验检疫部门提醒出口企业：一方面要提高风险意识，加强对REACH法规及SVHC清单的研究和跟踪，使用符合最新要求的原辅材料，不断改进加工工艺，从源头入手，逐步实现绿色生产。另一方面严格落实出口前测试，委托权威机构进行质量把关，尤其要加强对高风险物质的筛查检测，避免出口后因质量问题造成后续纠纷和损失。 </w:t>
      </w:r>
    </w:p>
    <w:p w:rsidR="001C4744" w:rsidRPr="006C2656" w:rsidRDefault="001C4744" w:rsidP="001C4744">
      <w:pPr>
        <w:rPr>
          <w:sz w:val="28"/>
          <w:szCs w:val="28"/>
          <w:bdr w:val="single" w:sz="4" w:space="0" w:color="auto"/>
        </w:rPr>
      </w:pPr>
      <w:r w:rsidRPr="006C2656">
        <w:rPr>
          <w:rFonts w:hint="eastAsia"/>
          <w:sz w:val="28"/>
          <w:szCs w:val="28"/>
          <w:bdr w:val="single" w:sz="4" w:space="0" w:color="auto"/>
        </w:rPr>
        <w:lastRenderedPageBreak/>
        <w:t>综合信息</w:t>
      </w:r>
    </w:p>
    <w:p w:rsidR="001C4744" w:rsidRDefault="001C4744" w:rsidP="001C4744">
      <w:pPr>
        <w:spacing w:beforeLines="50" w:afterLines="50"/>
        <w:jc w:val="center"/>
        <w:rPr>
          <w:rFonts w:hint="eastAsia"/>
          <w:b/>
          <w:sz w:val="28"/>
          <w:szCs w:val="28"/>
        </w:rPr>
      </w:pPr>
    </w:p>
    <w:p w:rsidR="001C4744" w:rsidRPr="006C2656" w:rsidRDefault="001C4744" w:rsidP="001C4744">
      <w:pPr>
        <w:spacing w:beforeLines="50" w:afterLines="50"/>
        <w:jc w:val="center"/>
        <w:rPr>
          <w:b/>
          <w:sz w:val="28"/>
          <w:szCs w:val="28"/>
        </w:rPr>
      </w:pPr>
      <w:r w:rsidRPr="006C2656">
        <w:rPr>
          <w:rFonts w:hint="eastAsia"/>
          <w:b/>
          <w:sz w:val="28"/>
          <w:szCs w:val="28"/>
        </w:rPr>
        <w:t>关于《行业协会价格行为指南》的解读</w:t>
      </w:r>
    </w:p>
    <w:p w:rsidR="001C4744" w:rsidRPr="006C2656" w:rsidRDefault="001C4744" w:rsidP="001C4744">
      <w:pPr>
        <w:spacing w:line="460" w:lineRule="exact"/>
        <w:rPr>
          <w:rFonts w:ascii="仿宋" w:eastAsia="仿宋" w:hAnsi="仿宋"/>
          <w:sz w:val="24"/>
        </w:rPr>
      </w:pPr>
      <w:r>
        <w:rPr>
          <w:rFonts w:ascii="仿宋" w:eastAsia="仿宋" w:hAnsi="仿宋" w:hint="eastAsia"/>
          <w:sz w:val="24"/>
        </w:rPr>
        <w:t xml:space="preserve">    </w:t>
      </w:r>
      <w:r w:rsidRPr="006C2656">
        <w:rPr>
          <w:rFonts w:ascii="仿宋" w:eastAsia="仿宋" w:hAnsi="仿宋" w:hint="eastAsia"/>
          <w:sz w:val="24"/>
        </w:rPr>
        <w:t>近期，国家发展改革委以公告形式发布了《行业协会价格行为指南》（以下简称《指南》）。日前，国家发展改革委价监局有关负责人就《指南》相关问题回答了记者提问。</w:t>
      </w:r>
    </w:p>
    <w:p w:rsidR="001C4744" w:rsidRPr="006C2656" w:rsidRDefault="001C4744" w:rsidP="001C4744">
      <w:pPr>
        <w:spacing w:line="460" w:lineRule="exact"/>
        <w:rPr>
          <w:rFonts w:ascii="仿宋" w:eastAsia="仿宋" w:hAnsi="仿宋"/>
          <w:sz w:val="24"/>
        </w:rPr>
      </w:pPr>
      <w:r>
        <w:rPr>
          <w:rFonts w:ascii="仿宋" w:eastAsia="仿宋" w:hAnsi="仿宋" w:hint="eastAsia"/>
          <w:sz w:val="24"/>
        </w:rPr>
        <w:t xml:space="preserve">    </w:t>
      </w:r>
      <w:r w:rsidRPr="006C2656">
        <w:rPr>
          <w:rFonts w:ascii="仿宋" w:eastAsia="仿宋" w:hAnsi="仿宋" w:hint="eastAsia"/>
          <w:sz w:val="24"/>
        </w:rPr>
        <w:t>问：国家发展改革委为什么会专门就行业协会的价格行为出台指南？</w:t>
      </w:r>
    </w:p>
    <w:p w:rsidR="001C4744" w:rsidRPr="006C2656" w:rsidRDefault="001C4744" w:rsidP="001C4744">
      <w:pPr>
        <w:spacing w:line="460" w:lineRule="exact"/>
        <w:rPr>
          <w:rFonts w:ascii="仿宋" w:eastAsia="仿宋" w:hAnsi="仿宋"/>
          <w:sz w:val="24"/>
        </w:rPr>
      </w:pPr>
      <w:r>
        <w:rPr>
          <w:rFonts w:ascii="仿宋" w:eastAsia="仿宋" w:hAnsi="仿宋" w:hint="eastAsia"/>
          <w:sz w:val="24"/>
        </w:rPr>
        <w:t xml:space="preserve">    </w:t>
      </w:r>
      <w:r w:rsidRPr="006C2656">
        <w:rPr>
          <w:rFonts w:ascii="仿宋" w:eastAsia="仿宋" w:hAnsi="仿宋" w:hint="eastAsia"/>
          <w:sz w:val="24"/>
        </w:rPr>
        <w:t>答：行业协会是我国经济建设和社会发展的重要力量，随着我国经济体制改革的不断深化，行业协会对经济活动的参与度和影响力越来越高，其所实施的价格行为往往会对市场价格秩序造成行业性、区域性甚至全局性的影响。</w:t>
      </w:r>
    </w:p>
    <w:p w:rsidR="001C4744" w:rsidRPr="006C2656" w:rsidRDefault="001C4744" w:rsidP="001C4744">
      <w:pPr>
        <w:spacing w:line="460" w:lineRule="exact"/>
        <w:rPr>
          <w:rFonts w:ascii="仿宋" w:eastAsia="仿宋" w:hAnsi="仿宋"/>
          <w:sz w:val="24"/>
        </w:rPr>
      </w:pPr>
      <w:r>
        <w:rPr>
          <w:rFonts w:ascii="仿宋" w:eastAsia="仿宋" w:hAnsi="仿宋" w:hint="eastAsia"/>
          <w:sz w:val="24"/>
        </w:rPr>
        <w:t xml:space="preserve">    </w:t>
      </w:r>
      <w:r w:rsidRPr="006C2656">
        <w:rPr>
          <w:rFonts w:ascii="仿宋" w:eastAsia="仿宋" w:hAnsi="仿宋" w:hint="eastAsia"/>
          <w:sz w:val="24"/>
        </w:rPr>
        <w:t>近年来，我们在价格监管与反垄断执法过程中发现，行业协会触犯价格、反垄断法律法规的情况常发、多发，损害了市场竞争秩序，加重了企业负担，社会各方面反映比较强烈：一是随着价格改革的深入，放开由市场定价的商品和服务越来越多，在一些竞争不充分或者准入门槛较高的行业，行业协会往往通过发布行业指导价、基准价等形式，引导、控制行业整体价格水平，损害经营者的定价自主权。二是行业协会对行业自律的理解还不到位，把鼓励、引导行业内经营者达成价格垄断协议作为价格自律的主要形式，一些行业协会组织限产保价，客观上保护了落后产能。三是部分行业协会在向社会提供培训、咨询、会展等服务过程中，欠缺规则意识，强迫接受服务、乱收费等现象还比较突出。</w:t>
      </w:r>
    </w:p>
    <w:p w:rsidR="001C4744" w:rsidRPr="006C2656" w:rsidRDefault="001C4744" w:rsidP="001C4744">
      <w:pPr>
        <w:spacing w:line="460" w:lineRule="exact"/>
        <w:rPr>
          <w:rFonts w:ascii="仿宋" w:eastAsia="仿宋" w:hAnsi="仿宋"/>
          <w:sz w:val="24"/>
        </w:rPr>
      </w:pPr>
      <w:r>
        <w:rPr>
          <w:rFonts w:ascii="仿宋" w:eastAsia="仿宋" w:hAnsi="仿宋" w:hint="eastAsia"/>
          <w:sz w:val="24"/>
        </w:rPr>
        <w:t xml:space="preserve">    </w:t>
      </w:r>
      <w:r w:rsidRPr="006C2656">
        <w:rPr>
          <w:rFonts w:ascii="仿宋" w:eastAsia="仿宋" w:hAnsi="仿宋" w:hint="eastAsia"/>
          <w:sz w:val="24"/>
        </w:rPr>
        <w:t>为进一步引导、规范行业协会的价格行为，促使行业协会在我国经济转型升级的过程中发挥更好、更大的作用，确保行业协会健康长远发展，我委依据《中共中央国务院关于推进价格机制改革的若干意见》（中发〔2015〕28号）中“健全市场价格行为规则”的要求以及国务院关于清理规范涉企收费工作的部署，结合价格、反垄断执法实际，发布了《行业协会价格行为指南》。</w:t>
      </w:r>
    </w:p>
    <w:p w:rsidR="001C4744" w:rsidRPr="006C2656" w:rsidRDefault="001C4744" w:rsidP="001C4744">
      <w:pPr>
        <w:spacing w:line="460" w:lineRule="exact"/>
        <w:rPr>
          <w:rFonts w:ascii="仿宋" w:eastAsia="仿宋" w:hAnsi="仿宋"/>
          <w:sz w:val="24"/>
        </w:rPr>
      </w:pPr>
      <w:r>
        <w:rPr>
          <w:rFonts w:ascii="仿宋" w:eastAsia="仿宋" w:hAnsi="仿宋" w:hint="eastAsia"/>
          <w:sz w:val="24"/>
        </w:rPr>
        <w:t xml:space="preserve">    </w:t>
      </w:r>
      <w:r w:rsidRPr="006C2656">
        <w:rPr>
          <w:rFonts w:ascii="仿宋" w:eastAsia="仿宋" w:hAnsi="仿宋" w:hint="eastAsia"/>
          <w:sz w:val="24"/>
        </w:rPr>
        <w:t>问：《指南》的发布将对规范市场价格秩序产生哪些积极作用？</w:t>
      </w:r>
    </w:p>
    <w:p w:rsidR="001C4744" w:rsidRPr="006C2656" w:rsidRDefault="001C4744" w:rsidP="001C4744">
      <w:pPr>
        <w:spacing w:line="460" w:lineRule="exact"/>
        <w:rPr>
          <w:rFonts w:ascii="仿宋" w:eastAsia="仿宋" w:hAnsi="仿宋"/>
          <w:sz w:val="24"/>
        </w:rPr>
      </w:pPr>
      <w:r>
        <w:rPr>
          <w:rFonts w:ascii="仿宋" w:eastAsia="仿宋" w:hAnsi="仿宋" w:hint="eastAsia"/>
          <w:sz w:val="24"/>
        </w:rPr>
        <w:t xml:space="preserve">    </w:t>
      </w:r>
      <w:r w:rsidRPr="006C2656">
        <w:rPr>
          <w:rFonts w:ascii="仿宋" w:eastAsia="仿宋" w:hAnsi="仿宋" w:hint="eastAsia"/>
          <w:sz w:val="24"/>
        </w:rPr>
        <w:t>答：简要的说，《指南》将很大程度上解决当前价格、反垄断法律法规对行业协会这一特殊主体价格行为规范不细的问题，引导行业协会守法，帮助价格主管部门执法。</w:t>
      </w:r>
    </w:p>
    <w:p w:rsidR="001C4744" w:rsidRPr="006C2656" w:rsidRDefault="001C4744" w:rsidP="001C4744">
      <w:pPr>
        <w:spacing w:line="460" w:lineRule="exact"/>
        <w:rPr>
          <w:rFonts w:ascii="仿宋" w:eastAsia="仿宋" w:hAnsi="仿宋"/>
          <w:sz w:val="24"/>
        </w:rPr>
      </w:pPr>
      <w:r>
        <w:rPr>
          <w:rFonts w:ascii="仿宋" w:eastAsia="仿宋" w:hAnsi="仿宋" w:hint="eastAsia"/>
          <w:sz w:val="24"/>
        </w:rPr>
        <w:t xml:space="preserve">    </w:t>
      </w:r>
      <w:r w:rsidRPr="006C2656">
        <w:rPr>
          <w:rFonts w:ascii="仿宋" w:eastAsia="仿宋" w:hAnsi="仿宋" w:hint="eastAsia"/>
          <w:sz w:val="24"/>
        </w:rPr>
        <w:t>《价格法》《反垄断法》虽然对行业协会价格活动作出相关规定，但比较原则。比如《价格法》第十七条规定“行业组织应当遵守价格法律、法规，加强价格自律，接受政府价格主管部门的工作指导”，然而对于行业协会如何加强价格自律，价格自律行为的合法与违法边界如</w:t>
      </w:r>
      <w:r w:rsidRPr="006C2656">
        <w:rPr>
          <w:rFonts w:ascii="仿宋" w:eastAsia="仿宋" w:hAnsi="仿宋" w:hint="eastAsia"/>
          <w:sz w:val="24"/>
        </w:rPr>
        <w:lastRenderedPageBreak/>
        <w:t>何划分等问题，没有更细化的规定。同样，《反垄断法》第十六条规定“行业协会不得组织本行业的经营者从事本章禁止的垄断行为”，不过并未对行业协会组织经营者达成垄断协议的具体表现形式作出规定。由于得不到更为细致的法律指引，行业协会往往不知晓哪些行为能做、哪些行为不能做。《指南》的发布，向行业协会提供了具体的、可操作的价格行为法律引导，也为价格主管部门执法提供重要指引，是解决当前行业协会价格违法行为多发的重要途径，也是加强对行业协会事中事后监管的重要举措。</w:t>
      </w:r>
    </w:p>
    <w:p w:rsidR="001C4744" w:rsidRPr="006C2656" w:rsidRDefault="001C4744" w:rsidP="001C4744">
      <w:pPr>
        <w:spacing w:line="460" w:lineRule="exact"/>
        <w:rPr>
          <w:rFonts w:ascii="仿宋" w:eastAsia="仿宋" w:hAnsi="仿宋"/>
          <w:sz w:val="24"/>
        </w:rPr>
      </w:pPr>
      <w:r>
        <w:rPr>
          <w:rFonts w:ascii="仿宋" w:eastAsia="仿宋" w:hAnsi="仿宋" w:hint="eastAsia"/>
          <w:sz w:val="24"/>
        </w:rPr>
        <w:t xml:space="preserve">    </w:t>
      </w:r>
      <w:r w:rsidRPr="006C2656">
        <w:rPr>
          <w:rFonts w:ascii="仿宋" w:eastAsia="仿宋" w:hAnsi="仿宋" w:hint="eastAsia"/>
          <w:sz w:val="24"/>
        </w:rPr>
        <w:t>问：《指南》有哪些主要内容？</w:t>
      </w:r>
    </w:p>
    <w:p w:rsidR="001C4744" w:rsidRPr="006C2656" w:rsidRDefault="001C4744" w:rsidP="001C4744">
      <w:pPr>
        <w:spacing w:line="460" w:lineRule="exact"/>
        <w:rPr>
          <w:rFonts w:ascii="仿宋" w:eastAsia="仿宋" w:hAnsi="仿宋"/>
          <w:sz w:val="24"/>
        </w:rPr>
      </w:pPr>
      <w:r>
        <w:rPr>
          <w:rFonts w:ascii="仿宋" w:eastAsia="仿宋" w:hAnsi="仿宋" w:hint="eastAsia"/>
          <w:sz w:val="24"/>
        </w:rPr>
        <w:t xml:space="preserve">    </w:t>
      </w:r>
      <w:r w:rsidRPr="006C2656">
        <w:rPr>
          <w:rFonts w:ascii="仿宋" w:eastAsia="仿宋" w:hAnsi="仿宋" w:hint="eastAsia"/>
          <w:sz w:val="24"/>
        </w:rPr>
        <w:t>答：《指南》对行业协会开展普法宣传、维护行业利益、实施行业自律、发布行业信息、组织行业活动等过程中的价格行为进行梳理，通过清单式分类，分项列明了无法律风险的行为8项、法律风险较小的行为5项、法律风险较大的行为4项、法律风险很大的行为4项、法律风险极高的行为12项。具体而言，《指南》第五条明确列举行业协会在维护行业利益过程中，向政府价格主管部门反映情况，提出意见、建议，提出举报等8项行为没有法律风险，对维护行业利益有积极作用。《指南》第六条列举行业协会从事推广明码标价新形式、提示或者阻止会员不得相互交流价格信息等5项行为一般没有法律风险或者风险较小。《指南》第七条从4个方面分析行业协会发布价格信息，对广大社会公众的价格预期可能产生不良影响，影响正常的市场价格秩序，有较大法律风险。《指南》第八条列举行业协会发布价格信息法律风险很大的4种情形。《指南》第九条列明行业协会组织经营者达成价格垄断协议等7种行为具有极高法律风险。《指南》第十条列明行业协会捏造散布涨价信息哄抬价格的4种情形具有极高的法律风险。《指南》第十二条提示行业协会在提供培训、咨询、会展等有偿服务时，不遵守价格、反垄断法律法规关于经营者的相关规定，法律风险极高。</w:t>
      </w:r>
    </w:p>
    <w:p w:rsidR="001C4744" w:rsidRPr="006C2656" w:rsidRDefault="001C4744" w:rsidP="001C4744">
      <w:pPr>
        <w:spacing w:line="460" w:lineRule="exact"/>
        <w:rPr>
          <w:rFonts w:ascii="仿宋" w:eastAsia="仿宋" w:hAnsi="仿宋"/>
          <w:sz w:val="24"/>
        </w:rPr>
      </w:pPr>
      <w:r>
        <w:rPr>
          <w:rFonts w:ascii="仿宋" w:eastAsia="仿宋" w:hAnsi="仿宋" w:hint="eastAsia"/>
          <w:sz w:val="24"/>
        </w:rPr>
        <w:t xml:space="preserve">    </w:t>
      </w:r>
      <w:r w:rsidRPr="006C2656">
        <w:rPr>
          <w:rFonts w:ascii="仿宋" w:eastAsia="仿宋" w:hAnsi="仿宋" w:hint="eastAsia"/>
          <w:sz w:val="24"/>
        </w:rPr>
        <w:t>问：在实施价格行为方面，有哪些法律风险是行业协会特别需要避免的？</w:t>
      </w:r>
    </w:p>
    <w:p w:rsidR="001C4744" w:rsidRPr="006C2656" w:rsidRDefault="001C4744" w:rsidP="001C4744">
      <w:pPr>
        <w:spacing w:line="460" w:lineRule="exact"/>
        <w:rPr>
          <w:rFonts w:ascii="仿宋" w:eastAsia="仿宋" w:hAnsi="仿宋"/>
          <w:sz w:val="24"/>
        </w:rPr>
      </w:pPr>
      <w:r>
        <w:rPr>
          <w:rFonts w:ascii="仿宋" w:eastAsia="仿宋" w:hAnsi="仿宋" w:hint="eastAsia"/>
          <w:sz w:val="24"/>
        </w:rPr>
        <w:t xml:space="preserve">    </w:t>
      </w:r>
      <w:r w:rsidRPr="006C2656">
        <w:rPr>
          <w:rFonts w:ascii="仿宋" w:eastAsia="仿宋" w:hAnsi="仿宋" w:hint="eastAsia"/>
          <w:sz w:val="24"/>
        </w:rPr>
        <w:t>答：近年来，行业协会通过制定行业标准、价格计算公式、公布行业指导价或者基准价、交换敏感价格信息等，引导行业内经营者达成价格垄断协议的情况快速增多。行业协会的这些行为，表面上披着行业自律的合法外衣，实际上则是以更为间接和隐蔽的方式，引导、组织经营者达成价格垄断协议，对经营者的定价自主权乃至整个市场竞争秩序破坏极大。《指南》明确将这些行为列为风险很大、风险极高的行为，行业协会应当特别注意避免。</w:t>
      </w:r>
    </w:p>
    <w:p w:rsidR="001C4744" w:rsidRPr="006C2656" w:rsidRDefault="001C4744" w:rsidP="001C4744">
      <w:pPr>
        <w:spacing w:line="460" w:lineRule="exact"/>
        <w:rPr>
          <w:rFonts w:ascii="仿宋" w:eastAsia="仿宋" w:hAnsi="仿宋"/>
          <w:sz w:val="24"/>
        </w:rPr>
      </w:pPr>
      <w:r>
        <w:rPr>
          <w:rFonts w:ascii="仿宋" w:eastAsia="仿宋" w:hAnsi="仿宋" w:hint="eastAsia"/>
          <w:sz w:val="24"/>
        </w:rPr>
        <w:t xml:space="preserve">    </w:t>
      </w:r>
      <w:r w:rsidRPr="006C2656">
        <w:rPr>
          <w:rFonts w:ascii="仿宋" w:eastAsia="仿宋" w:hAnsi="仿宋" w:hint="eastAsia"/>
          <w:sz w:val="24"/>
        </w:rPr>
        <w:t>《指南》还强调，行业协会在对外提供咨询、培训、会展等有偿服务时，视同为经营者。这也就意味着行业协会应当遵守价格、反垄断法律法规规定的公平、合法、诚实信用等原则，恪守经营者的各项法律义务，不得利用行业协会在行业自律、行业管理过程中形成的优势地位乱收费。</w:t>
      </w:r>
    </w:p>
    <w:p w:rsidR="001C4744" w:rsidRPr="006C2656" w:rsidRDefault="001C4744" w:rsidP="001C4744">
      <w:pPr>
        <w:spacing w:line="460" w:lineRule="exact"/>
        <w:rPr>
          <w:rFonts w:ascii="仿宋" w:eastAsia="仿宋" w:hAnsi="仿宋"/>
          <w:sz w:val="24"/>
        </w:rPr>
      </w:pPr>
      <w:r>
        <w:rPr>
          <w:rFonts w:ascii="仿宋" w:eastAsia="仿宋" w:hAnsi="仿宋" w:hint="eastAsia"/>
          <w:sz w:val="24"/>
        </w:rPr>
        <w:lastRenderedPageBreak/>
        <w:t xml:space="preserve">    </w:t>
      </w:r>
      <w:r w:rsidRPr="006C2656">
        <w:rPr>
          <w:rFonts w:ascii="仿宋" w:eastAsia="仿宋" w:hAnsi="仿宋" w:hint="eastAsia"/>
          <w:sz w:val="24"/>
        </w:rPr>
        <w:t>问：在加强行业协会价格行为监管方面，《指南》明确了哪些举措？</w:t>
      </w:r>
    </w:p>
    <w:p w:rsidR="001C4744" w:rsidRPr="006C2656" w:rsidRDefault="001C4744" w:rsidP="001C4744">
      <w:pPr>
        <w:spacing w:line="460" w:lineRule="exact"/>
        <w:rPr>
          <w:rFonts w:ascii="仿宋" w:eastAsia="仿宋" w:hAnsi="仿宋"/>
          <w:sz w:val="24"/>
        </w:rPr>
      </w:pPr>
      <w:r>
        <w:rPr>
          <w:rFonts w:ascii="仿宋" w:eastAsia="仿宋" w:hAnsi="仿宋" w:hint="eastAsia"/>
          <w:sz w:val="24"/>
        </w:rPr>
        <w:t xml:space="preserve">    </w:t>
      </w:r>
      <w:r w:rsidRPr="006C2656">
        <w:rPr>
          <w:rFonts w:ascii="仿宋" w:eastAsia="仿宋" w:hAnsi="仿宋" w:hint="eastAsia"/>
          <w:sz w:val="24"/>
        </w:rPr>
        <w:t>答：《指南》明示了行业协会从事本指南提示的具有法律风险的行为，执法部门会依法开展调查并实施行政处罚，让行业协会能更为清晰地了解行为后果，促使行业协会在作出价格行为时更为谨慎。另外，对经营者在行业协会组织下从事了本指南提示的具有法律风险的行为的，提示其法律责任不因行业协会承担法律责任而减轻，其中起牵头、组织作用的经营者还将面临从重处罚。《指南》还提示行业协会，如违反价格、反垄断法律法规将可能被列入失信黑名单，各有关部门将依法开展联合惩戒，让严重违法的行业协会寸步难行。</w:t>
      </w:r>
    </w:p>
    <w:p w:rsidR="001C4744" w:rsidRPr="006C2656" w:rsidRDefault="001C4744" w:rsidP="001C4744">
      <w:pPr>
        <w:spacing w:line="460" w:lineRule="exact"/>
        <w:rPr>
          <w:rFonts w:ascii="仿宋" w:eastAsia="仿宋" w:hAnsi="仿宋"/>
          <w:sz w:val="24"/>
        </w:rPr>
      </w:pPr>
      <w:r w:rsidRPr="006C2656">
        <w:rPr>
          <w:rFonts w:eastAsia="仿宋" w:hint="eastAsia"/>
          <w:sz w:val="24"/>
        </w:rPr>
        <w:t> </w:t>
      </w:r>
    </w:p>
    <w:p w:rsidR="001C4744" w:rsidRPr="006C2656" w:rsidRDefault="001C4744" w:rsidP="001C4744">
      <w:pPr>
        <w:spacing w:line="460" w:lineRule="exact"/>
        <w:rPr>
          <w:rFonts w:ascii="仿宋" w:eastAsia="仿宋" w:hAnsi="仿宋"/>
          <w:sz w:val="24"/>
        </w:rPr>
      </w:pPr>
    </w:p>
    <w:p w:rsidR="001C4744" w:rsidRDefault="001C4744">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Pr="00AE2C8D" w:rsidRDefault="00AE2C8D" w:rsidP="00AE2C8D">
      <w:pPr>
        <w:widowControl/>
        <w:spacing w:line="300" w:lineRule="atLeast"/>
        <w:jc w:val="left"/>
        <w:rPr>
          <w:rFonts w:ascii="宋体" w:hAnsi="宋体" w:cs="宋体"/>
          <w:bCs/>
          <w:kern w:val="0"/>
          <w:sz w:val="28"/>
          <w:szCs w:val="28"/>
          <w:bdr w:val="single" w:sz="4" w:space="0" w:color="auto"/>
        </w:rPr>
      </w:pPr>
      <w:r w:rsidRPr="00AE2C8D">
        <w:rPr>
          <w:rFonts w:ascii="宋体" w:hAnsi="宋体" w:cs="宋体" w:hint="eastAsia"/>
          <w:bCs/>
          <w:kern w:val="0"/>
          <w:sz w:val="28"/>
          <w:szCs w:val="28"/>
          <w:bdr w:val="single" w:sz="4" w:space="0" w:color="auto"/>
        </w:rPr>
        <w:lastRenderedPageBreak/>
        <w:t>技术信息</w:t>
      </w:r>
    </w:p>
    <w:p w:rsidR="00AE2C8D" w:rsidRDefault="00AE2C8D" w:rsidP="00AE2C8D">
      <w:pPr>
        <w:widowControl/>
        <w:spacing w:line="300" w:lineRule="atLeast"/>
        <w:jc w:val="center"/>
        <w:rPr>
          <w:rFonts w:ascii="宋体" w:hAnsi="宋体" w:cs="宋体"/>
          <w:b/>
          <w:bCs/>
          <w:kern w:val="0"/>
          <w:sz w:val="26"/>
          <w:szCs w:val="26"/>
        </w:rPr>
      </w:pPr>
    </w:p>
    <w:p w:rsidR="00AE2C8D" w:rsidRPr="00D35CFD" w:rsidRDefault="00AE2C8D" w:rsidP="00AE2C8D">
      <w:pPr>
        <w:widowControl/>
        <w:spacing w:line="300" w:lineRule="atLeast"/>
        <w:jc w:val="center"/>
        <w:rPr>
          <w:rFonts w:ascii="宋体" w:hAnsi="宋体" w:cs="宋体"/>
          <w:b/>
          <w:bCs/>
          <w:kern w:val="0"/>
          <w:sz w:val="28"/>
          <w:szCs w:val="28"/>
        </w:rPr>
      </w:pPr>
      <w:r w:rsidRPr="00D35CFD">
        <w:rPr>
          <w:rFonts w:ascii="宋体" w:hAnsi="宋体" w:cs="宋体"/>
          <w:b/>
          <w:bCs/>
          <w:kern w:val="0"/>
          <w:sz w:val="28"/>
          <w:szCs w:val="28"/>
        </w:rPr>
        <w:t>我国学者研制出高效去除多环芳烃新材料</w:t>
      </w:r>
    </w:p>
    <w:p w:rsidR="00AE2C8D" w:rsidRPr="00D35CFD" w:rsidRDefault="00AE2C8D" w:rsidP="00AE2C8D">
      <w:pPr>
        <w:widowControl/>
        <w:jc w:val="left"/>
        <w:rPr>
          <w:rFonts w:ascii="宋体" w:hAnsi="宋体" w:cs="宋体"/>
          <w:kern w:val="0"/>
          <w:sz w:val="24"/>
        </w:rPr>
      </w:pPr>
    </w:p>
    <w:p w:rsidR="00AE2C8D" w:rsidRPr="00D35CFD" w:rsidRDefault="00AE2C8D" w:rsidP="00AE2C8D">
      <w:pPr>
        <w:spacing w:line="440" w:lineRule="exact"/>
        <w:rPr>
          <w:rFonts w:ascii="仿宋" w:eastAsia="仿宋" w:hAnsi="仿宋"/>
          <w:sz w:val="24"/>
        </w:rPr>
      </w:pPr>
      <w:r w:rsidRPr="00D35CFD">
        <w:rPr>
          <w:rFonts w:ascii="仿宋" w:eastAsia="仿宋" w:hAnsi="仿宋"/>
          <w:sz w:val="24"/>
        </w:rPr>
        <w:t xml:space="preserve">　　中科院合肥物质科学研究院技术生物所吴正岩研究员课题组近期制备出一种复合纳米材料，可高效抓取并去除土壤中的有毒污染物多环芳烃，在修复有机物污染土壤方面具有较好的应用前景。国际知名学术期刊《化学工程》日前发表了该成果。 </w:t>
      </w:r>
    </w:p>
    <w:p w:rsidR="00AE2C8D" w:rsidRPr="00D35CFD" w:rsidRDefault="00AE2C8D" w:rsidP="00AE2C8D">
      <w:pPr>
        <w:spacing w:line="440" w:lineRule="exact"/>
        <w:rPr>
          <w:rFonts w:ascii="仿宋" w:eastAsia="仿宋" w:hAnsi="仿宋"/>
          <w:sz w:val="24"/>
        </w:rPr>
      </w:pPr>
      <w:r w:rsidRPr="00D35CFD">
        <w:rPr>
          <w:rFonts w:ascii="仿宋" w:eastAsia="仿宋" w:hAnsi="仿宋"/>
          <w:sz w:val="24"/>
        </w:rPr>
        <w:t xml:space="preserve">　　多环芳烃是一种在环境中普遍存在的有毒有机污染物，具有致癌、致畸、致突变、难降解和生物累积性，严重威胁生态环境和人体健康。现有多环芳烃的治理主要集中在水体中，因分离困难，土壤中多环芳烃的去除至今仍缺乏有效手段，成为当今环境领域亟待突破的关键技术瓶颈。 </w:t>
      </w:r>
    </w:p>
    <w:p w:rsidR="00AE2C8D" w:rsidRPr="00D35CFD" w:rsidRDefault="00AE2C8D" w:rsidP="00AE2C8D">
      <w:pPr>
        <w:spacing w:line="440" w:lineRule="exact"/>
        <w:rPr>
          <w:rFonts w:ascii="仿宋" w:eastAsia="仿宋" w:hAnsi="仿宋"/>
          <w:sz w:val="24"/>
        </w:rPr>
      </w:pPr>
      <w:r w:rsidRPr="00D35CFD">
        <w:rPr>
          <w:rFonts w:ascii="仿宋" w:eastAsia="仿宋" w:hAnsi="仿宋"/>
          <w:sz w:val="24"/>
        </w:rPr>
        <w:t xml:space="preserve">　　吴正岩研究员课题组以陶粒为载体，近期利用氯化铁和葡萄糖等制备出一种磁性花瓣状碳-陶粒复合纳米材料，可高效抓取土壤中典型多环芳烃——蒽甲醇，并通过自主研发的磁分离系统实现对蒽甲醇的分离回收。该技术成本低、效率高、环境友好，具有较好的应用前景。</w:t>
      </w:r>
    </w:p>
    <w:p w:rsidR="00AE2C8D" w:rsidRPr="00D35CFD" w:rsidRDefault="00AE2C8D" w:rsidP="00AE2C8D">
      <w:pPr>
        <w:spacing w:line="440" w:lineRule="exact"/>
        <w:rPr>
          <w:rFonts w:ascii="仿宋" w:eastAsia="仿宋" w:hAnsi="仿宋"/>
          <w:sz w:val="24"/>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Default="00AE2C8D">
      <w:pPr>
        <w:rPr>
          <w:rFonts w:hint="eastAsia"/>
        </w:rPr>
      </w:pPr>
    </w:p>
    <w:p w:rsidR="00AE2C8D" w:rsidRPr="00B92052" w:rsidRDefault="00AE2C8D" w:rsidP="00AE2C8D">
      <w:pPr>
        <w:widowControl/>
        <w:spacing w:line="300" w:lineRule="atLeast"/>
        <w:jc w:val="left"/>
        <w:rPr>
          <w:rFonts w:ascii="宋体" w:hAnsi="宋体" w:cs="宋体"/>
          <w:bCs/>
          <w:kern w:val="0"/>
          <w:sz w:val="28"/>
          <w:szCs w:val="28"/>
          <w:bdr w:val="single" w:sz="4" w:space="0" w:color="auto"/>
        </w:rPr>
      </w:pPr>
      <w:r w:rsidRPr="00B92052">
        <w:rPr>
          <w:rFonts w:ascii="宋体" w:hAnsi="宋体" w:cs="宋体" w:hint="eastAsia"/>
          <w:bCs/>
          <w:kern w:val="0"/>
          <w:sz w:val="28"/>
          <w:szCs w:val="28"/>
          <w:bdr w:val="single" w:sz="4" w:space="0" w:color="auto"/>
        </w:rPr>
        <w:lastRenderedPageBreak/>
        <w:t>技术信息</w:t>
      </w:r>
    </w:p>
    <w:p w:rsidR="00AE2C8D" w:rsidRDefault="00AE2C8D" w:rsidP="00AE2C8D">
      <w:pPr>
        <w:widowControl/>
        <w:spacing w:line="300" w:lineRule="atLeast"/>
        <w:jc w:val="center"/>
        <w:rPr>
          <w:rFonts w:ascii="宋体" w:hAnsi="宋体" w:cs="宋体" w:hint="eastAsia"/>
          <w:b/>
          <w:bCs/>
          <w:kern w:val="0"/>
          <w:sz w:val="28"/>
          <w:szCs w:val="28"/>
        </w:rPr>
      </w:pPr>
    </w:p>
    <w:p w:rsidR="00AE2C8D" w:rsidRPr="00B92052" w:rsidRDefault="00AE2C8D" w:rsidP="00AE2C8D">
      <w:pPr>
        <w:widowControl/>
        <w:spacing w:line="300" w:lineRule="atLeast"/>
        <w:jc w:val="center"/>
        <w:rPr>
          <w:rFonts w:ascii="宋体" w:hAnsi="宋体" w:cs="宋体"/>
          <w:b/>
          <w:bCs/>
          <w:kern w:val="0"/>
          <w:sz w:val="28"/>
          <w:szCs w:val="28"/>
        </w:rPr>
      </w:pPr>
      <w:r w:rsidRPr="00B92052">
        <w:rPr>
          <w:rFonts w:ascii="宋体" w:hAnsi="宋体" w:cs="宋体"/>
          <w:b/>
          <w:bCs/>
          <w:kern w:val="0"/>
          <w:sz w:val="28"/>
          <w:szCs w:val="28"/>
        </w:rPr>
        <w:t>日本开发出制造合金纳米粒子新方法</w:t>
      </w:r>
    </w:p>
    <w:p w:rsidR="00AE2C8D" w:rsidRPr="00F80C82" w:rsidRDefault="00AE2C8D" w:rsidP="00AE2C8D">
      <w:pPr>
        <w:widowControl/>
        <w:jc w:val="left"/>
        <w:rPr>
          <w:rFonts w:ascii="宋体" w:hAnsi="宋体" w:cs="宋体"/>
          <w:kern w:val="0"/>
          <w:sz w:val="24"/>
        </w:rPr>
      </w:pPr>
    </w:p>
    <w:p w:rsidR="00AE2C8D" w:rsidRPr="00B92052" w:rsidRDefault="00AE2C8D" w:rsidP="00AE2C8D">
      <w:pPr>
        <w:spacing w:line="440" w:lineRule="exact"/>
        <w:rPr>
          <w:rFonts w:ascii="仿宋" w:eastAsia="仿宋" w:hAnsi="仿宋"/>
          <w:sz w:val="24"/>
        </w:rPr>
      </w:pPr>
      <w:r w:rsidRPr="00F80C82">
        <w:rPr>
          <w:kern w:val="0"/>
        </w:rPr>
        <w:t xml:space="preserve">　　</w:t>
      </w:r>
      <w:r w:rsidRPr="00B92052">
        <w:rPr>
          <w:rFonts w:ascii="仿宋" w:eastAsia="仿宋" w:hAnsi="仿宋"/>
          <w:sz w:val="24"/>
        </w:rPr>
        <w:t>日本东京工业大学</w:t>
      </w:r>
      <w:r w:rsidRPr="00B92052">
        <w:rPr>
          <w:rFonts w:ascii="仿宋" w:eastAsia="仿宋" w:hAnsi="仿宋" w:hint="eastAsia"/>
          <w:sz w:val="24"/>
        </w:rPr>
        <w:t>近期</w:t>
      </w:r>
      <w:r w:rsidRPr="00B92052">
        <w:rPr>
          <w:rFonts w:ascii="仿宋" w:eastAsia="仿宋" w:hAnsi="仿宋"/>
          <w:sz w:val="24"/>
        </w:rPr>
        <w:t xml:space="preserve">发布新闻公报说，该校研究人员开发出一种新方法，能精确控制合金纳米粒子的合成过程，在此基础上制造出由3种金属原子组成、尺寸仅1纳米的合金粒子，可用作工业化学反应的催化剂。 </w:t>
      </w:r>
    </w:p>
    <w:p w:rsidR="00AE2C8D" w:rsidRPr="00B92052" w:rsidRDefault="00AE2C8D" w:rsidP="00AE2C8D">
      <w:pPr>
        <w:spacing w:line="440" w:lineRule="exact"/>
        <w:rPr>
          <w:rFonts w:ascii="仿宋" w:eastAsia="仿宋" w:hAnsi="仿宋"/>
          <w:sz w:val="24"/>
        </w:rPr>
      </w:pPr>
      <w:r w:rsidRPr="00B92052">
        <w:rPr>
          <w:rFonts w:ascii="仿宋" w:eastAsia="仿宋" w:hAnsi="仿宋"/>
          <w:sz w:val="24"/>
        </w:rPr>
        <w:t xml:space="preserve">　　由少量原子组成、尺寸只有几纳米或更小的合金粒子有着独特性质，工业应用前景广阔。比起只含一两种金属的材料，由多种金属原子组成的合金纳米粒子通常有更优良的性质，但合成过程中很难同时控制纳米粒子的成分和尺寸。 </w:t>
      </w:r>
    </w:p>
    <w:p w:rsidR="00AE2C8D" w:rsidRPr="00B92052" w:rsidRDefault="00AE2C8D" w:rsidP="00AE2C8D">
      <w:pPr>
        <w:spacing w:line="440" w:lineRule="exact"/>
        <w:rPr>
          <w:rFonts w:ascii="仿宋" w:eastAsia="仿宋" w:hAnsi="仿宋"/>
          <w:sz w:val="24"/>
        </w:rPr>
      </w:pPr>
      <w:r w:rsidRPr="00B92052">
        <w:rPr>
          <w:rFonts w:ascii="仿宋" w:eastAsia="仿宋" w:hAnsi="仿宋"/>
          <w:sz w:val="24"/>
        </w:rPr>
        <w:t xml:space="preserve">　　东京工业大学研究人员最近在美国《科学进展》杂志上报告说，他们借助一类称为树状分子的化合物，实现了对合金纳米粒子包含原子数目的精确控制。树状分子有着高度整齐有序的树枝状结构，适合当作合金纳米粒子的模板。 </w:t>
      </w:r>
    </w:p>
    <w:p w:rsidR="00AE2C8D" w:rsidRPr="00B92052" w:rsidRDefault="00AE2C8D" w:rsidP="00AE2C8D">
      <w:pPr>
        <w:spacing w:line="440" w:lineRule="exact"/>
        <w:rPr>
          <w:rFonts w:ascii="仿宋" w:eastAsia="仿宋" w:hAnsi="仿宋"/>
          <w:sz w:val="24"/>
        </w:rPr>
      </w:pPr>
      <w:r w:rsidRPr="00B92052">
        <w:rPr>
          <w:rFonts w:ascii="仿宋" w:eastAsia="仿宋" w:hAnsi="仿宋"/>
          <w:sz w:val="24"/>
        </w:rPr>
        <w:t xml:space="preserve">　　新型合金纳米粒子由铜、铂和金三种金属原子组成，实验发现它能催化碳氢化合物的氧化过程，稍微添加辅助物质就能在常温常压下发挥催化作用，效率比目前商用铂催化剂高24倍。 </w:t>
      </w:r>
    </w:p>
    <w:p w:rsidR="00AE2C8D" w:rsidRPr="00B92052" w:rsidRDefault="00AE2C8D" w:rsidP="00AE2C8D">
      <w:pPr>
        <w:spacing w:line="440" w:lineRule="exact"/>
        <w:rPr>
          <w:rFonts w:ascii="仿宋" w:eastAsia="仿宋" w:hAnsi="仿宋"/>
          <w:sz w:val="24"/>
        </w:rPr>
      </w:pPr>
      <w:r w:rsidRPr="00B92052">
        <w:rPr>
          <w:rFonts w:ascii="仿宋" w:eastAsia="仿宋" w:hAnsi="仿宋"/>
          <w:sz w:val="24"/>
        </w:rPr>
        <w:t xml:space="preserve">　　新闻公报说，新的合成方法有望扩展应用于合成其他合金粒子，生产出适用于多种化学反应的催化剂以及光学、电子和能源方面的产品。 </w:t>
      </w:r>
    </w:p>
    <w:p w:rsidR="00AE2C8D" w:rsidRPr="00B92052" w:rsidRDefault="00AE2C8D" w:rsidP="00AE2C8D">
      <w:pPr>
        <w:rPr>
          <w:sz w:val="24"/>
        </w:rPr>
      </w:pPr>
    </w:p>
    <w:p w:rsidR="00AE2C8D" w:rsidRPr="00AE2C8D" w:rsidRDefault="00AE2C8D"/>
    <w:sectPr w:rsidR="00AE2C8D" w:rsidRPr="00AE2C8D" w:rsidSect="00E3261A">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CFF" w:rsidRDefault="00E67CFF" w:rsidP="00D559A0">
      <w:r>
        <w:separator/>
      </w:r>
    </w:p>
  </w:endnote>
  <w:endnote w:type="continuationSeparator" w:id="1">
    <w:p w:rsidR="00E67CFF" w:rsidRDefault="00E67CFF" w:rsidP="00D559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CFF" w:rsidRDefault="00E67CFF" w:rsidP="00D559A0">
      <w:r>
        <w:separator/>
      </w:r>
    </w:p>
  </w:footnote>
  <w:footnote w:type="continuationSeparator" w:id="1">
    <w:p w:rsidR="00E67CFF" w:rsidRDefault="00E67CFF" w:rsidP="00D559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261A"/>
    <w:rsid w:val="000A3C39"/>
    <w:rsid w:val="001822D3"/>
    <w:rsid w:val="001C4744"/>
    <w:rsid w:val="00434DDE"/>
    <w:rsid w:val="00605239"/>
    <w:rsid w:val="0080740A"/>
    <w:rsid w:val="009649A0"/>
    <w:rsid w:val="009B1A1B"/>
    <w:rsid w:val="00A54049"/>
    <w:rsid w:val="00AE2C8D"/>
    <w:rsid w:val="00B83BE7"/>
    <w:rsid w:val="00BA6D17"/>
    <w:rsid w:val="00BE7219"/>
    <w:rsid w:val="00D438D0"/>
    <w:rsid w:val="00D559A0"/>
    <w:rsid w:val="00E3261A"/>
    <w:rsid w:val="00E67CFF"/>
    <w:rsid w:val="00E90F04"/>
    <w:rsid w:val="00F633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61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
    <w:name w:val="title"/>
    <w:basedOn w:val="a0"/>
    <w:rsid w:val="00E3261A"/>
  </w:style>
  <w:style w:type="paragraph" w:styleId="a3">
    <w:name w:val="Normal (Web)"/>
    <w:basedOn w:val="a"/>
    <w:uiPriority w:val="99"/>
    <w:rsid w:val="00E3261A"/>
    <w:pPr>
      <w:widowControl/>
      <w:spacing w:before="100" w:beforeAutospacing="1" w:after="100" w:afterAutospacing="1"/>
      <w:jc w:val="left"/>
    </w:pPr>
    <w:rPr>
      <w:rFonts w:ascii="宋体" w:hAnsi="宋体"/>
      <w:kern w:val="0"/>
      <w:sz w:val="24"/>
    </w:rPr>
  </w:style>
  <w:style w:type="character" w:styleId="a4">
    <w:name w:val="Strong"/>
    <w:basedOn w:val="a0"/>
    <w:uiPriority w:val="22"/>
    <w:qFormat/>
    <w:rsid w:val="00E3261A"/>
    <w:rPr>
      <w:b/>
      <w:bCs/>
    </w:rPr>
  </w:style>
  <w:style w:type="paragraph" w:styleId="a5">
    <w:name w:val="header"/>
    <w:basedOn w:val="a"/>
    <w:link w:val="Char"/>
    <w:uiPriority w:val="99"/>
    <w:semiHidden/>
    <w:unhideWhenUsed/>
    <w:rsid w:val="00D559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D559A0"/>
    <w:rPr>
      <w:rFonts w:ascii="Times New Roman" w:eastAsia="宋体" w:hAnsi="Times New Roman" w:cs="Times New Roman"/>
      <w:sz w:val="18"/>
      <w:szCs w:val="18"/>
    </w:rPr>
  </w:style>
  <w:style w:type="paragraph" w:styleId="a6">
    <w:name w:val="footer"/>
    <w:basedOn w:val="a"/>
    <w:link w:val="Char0"/>
    <w:uiPriority w:val="99"/>
    <w:semiHidden/>
    <w:unhideWhenUsed/>
    <w:rsid w:val="00D559A0"/>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D559A0"/>
    <w:rPr>
      <w:rFonts w:ascii="Times New Roman" w:eastAsia="宋体" w:hAnsi="Times New Roman" w:cs="Times New Roman"/>
      <w:sz w:val="18"/>
      <w:szCs w:val="18"/>
    </w:rPr>
  </w:style>
  <w:style w:type="character" w:styleId="a7">
    <w:name w:val="Hyperlink"/>
    <w:basedOn w:val="a0"/>
    <w:uiPriority w:val="99"/>
    <w:unhideWhenUsed/>
    <w:rsid w:val="00E90F0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zhb.gov.cn/gkml/hbb/bwj/201708/W020170824378273815892.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js.ndrc.gov.cn/zcfg/201707/W020170725565585873203.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25</Pages>
  <Words>2642</Words>
  <Characters>15065</Characters>
  <Application>Microsoft Office Word</Application>
  <DocSecurity>0</DocSecurity>
  <Lines>125</Lines>
  <Paragraphs>35</Paragraphs>
  <ScaleCrop>false</ScaleCrop>
  <Company/>
  <LinksUpToDate>false</LinksUpToDate>
  <CharactersWithSpaces>17672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6</cp:revision>
  <dcterms:created xsi:type="dcterms:W3CDTF">2017-08-29T02:13:00Z</dcterms:created>
  <dcterms:modified xsi:type="dcterms:W3CDTF">2017-09-05T06:24:00Z</dcterms:modified>
</cp:coreProperties>
</file>