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F3" w:rsidRPr="0044723F" w:rsidRDefault="006C53F3" w:rsidP="006C53F3">
      <w:pPr>
        <w:jc w:val="left"/>
        <w:rPr>
          <w:rFonts w:ascii="幼圆" w:eastAsia="幼圆"/>
          <w:sz w:val="32"/>
          <w:szCs w:val="32"/>
        </w:rPr>
      </w:pPr>
      <w:r>
        <w:rPr>
          <w:rFonts w:ascii="幼圆" w:eastAsia="幼圆" w:hint="eastAsia"/>
          <w:sz w:val="32"/>
        </w:rPr>
        <w:t>化工环保通讯    8</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8</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40</w:t>
      </w:r>
      <w:r w:rsidRPr="0044723F">
        <w:rPr>
          <w:rFonts w:hint="eastAsia"/>
          <w:sz w:val="32"/>
          <w:szCs w:val="32"/>
        </w:rPr>
        <w:t>期）</w:t>
      </w:r>
    </w:p>
    <w:p w:rsidR="006C53F3" w:rsidRPr="0044723F" w:rsidRDefault="006C53F3" w:rsidP="006C53F3">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6C53F3" w:rsidRPr="001442DE" w:rsidRDefault="006C53F3" w:rsidP="006C53F3">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6C53F3" w:rsidRDefault="006C53F3" w:rsidP="006C53F3">
      <w:pPr>
        <w:jc w:val="center"/>
        <w:rPr>
          <w:sz w:val="32"/>
        </w:rPr>
      </w:pPr>
      <w:r>
        <w:rPr>
          <w:rFonts w:hint="eastAsia"/>
          <w:sz w:val="32"/>
        </w:rPr>
        <w:t>目</w:t>
      </w:r>
      <w:r>
        <w:rPr>
          <w:rFonts w:hint="eastAsia"/>
          <w:sz w:val="32"/>
        </w:rPr>
        <w:t xml:space="preserve">    </w:t>
      </w:r>
      <w:r>
        <w:rPr>
          <w:rFonts w:hint="eastAsia"/>
          <w:sz w:val="32"/>
        </w:rPr>
        <w:t>录</w:t>
      </w:r>
    </w:p>
    <w:p w:rsidR="006C53F3" w:rsidRDefault="006C53F3" w:rsidP="006C53F3">
      <w:pPr>
        <w:rPr>
          <w:sz w:val="28"/>
          <w:bdr w:val="single" w:sz="4" w:space="0" w:color="auto"/>
        </w:rPr>
      </w:pPr>
      <w:r>
        <w:rPr>
          <w:rFonts w:hint="eastAsia"/>
          <w:sz w:val="28"/>
          <w:bdr w:val="single" w:sz="4" w:space="0" w:color="auto"/>
        </w:rPr>
        <w:t>政府信息</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Δ工信部办公厅关于推荐第三批绿色制造名单的通知</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Δ工信部发布2018年工业转型升级资金（部门预算）项目指南</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Δ工信部办公厅印发2018年第三批行业标准制修订和外文版项目计划</w:t>
      </w:r>
    </w:p>
    <w:p w:rsidR="006C53F3" w:rsidRDefault="006C53F3" w:rsidP="006C53F3">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Δ协会组织召开石油炼制行业、石油天然气开采行业绿色工厂评价导则讨论会</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Δ协会召开氯碱行业绿色制造体系相关标准启动会和初稿讨论会</w:t>
      </w:r>
    </w:p>
    <w:p w:rsidR="006C53F3" w:rsidRDefault="006C53F3" w:rsidP="006C53F3">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w:t>
      </w:r>
      <w:r w:rsidRPr="005A3260">
        <w:rPr>
          <w:rFonts w:asciiTheme="minorEastAsia" w:eastAsiaTheme="minorEastAsia" w:hAnsiTheme="minorEastAsia"/>
          <w:sz w:val="28"/>
          <w:szCs w:val="28"/>
        </w:rPr>
        <w:t>“清废行动2018”整改进展:59个问题未达要求</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Δ工信部公开征集对《腐植酸肥料增效剂》等377项行业标准和52项国家标准计划项目的意见</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5A3260">
        <w:rPr>
          <w:rFonts w:asciiTheme="minorEastAsia" w:eastAsiaTheme="minorEastAsia" w:hAnsiTheme="minorEastAsia" w:hint="eastAsia"/>
          <w:sz w:val="28"/>
          <w:szCs w:val="28"/>
        </w:rPr>
        <w:t>Δ</w:t>
      </w:r>
      <w:r w:rsidRPr="005A3260">
        <w:rPr>
          <w:rFonts w:asciiTheme="minorEastAsia" w:eastAsiaTheme="minorEastAsia" w:hAnsiTheme="minorEastAsia"/>
          <w:sz w:val="28"/>
          <w:szCs w:val="28"/>
        </w:rPr>
        <w:t>西安铁腕治霾!煤化工、石化企业3年内全部退出</w:t>
      </w:r>
    </w:p>
    <w:p w:rsidR="006C53F3" w:rsidRPr="005A3260" w:rsidRDefault="006C53F3" w:rsidP="005A3260">
      <w:pPr>
        <w:widowControl/>
        <w:spacing w:line="250" w:lineRule="atLeast"/>
        <w:jc w:val="left"/>
        <w:rPr>
          <w:rFonts w:asciiTheme="minorEastAsia" w:eastAsiaTheme="minorEastAsia" w:hAnsiTheme="minorEastAsia"/>
          <w:sz w:val="28"/>
          <w:szCs w:val="28"/>
        </w:rPr>
      </w:pPr>
      <w:r w:rsidRPr="00FF6DF2">
        <w:rPr>
          <w:rFonts w:asciiTheme="minorEastAsia" w:eastAsiaTheme="minorEastAsia" w:hAnsiTheme="minorEastAsia" w:hint="eastAsia"/>
          <w:sz w:val="28"/>
          <w:szCs w:val="28"/>
        </w:rPr>
        <w:t>Δ</w:t>
      </w:r>
      <w:r w:rsidRPr="005A3260">
        <w:rPr>
          <w:rFonts w:asciiTheme="minorEastAsia" w:eastAsiaTheme="minorEastAsia" w:hAnsiTheme="minorEastAsia" w:hint="eastAsia"/>
          <w:sz w:val="28"/>
          <w:szCs w:val="28"/>
        </w:rPr>
        <w:t>绿色节能的中德生态园被动房项目</w:t>
      </w:r>
    </w:p>
    <w:p w:rsidR="006C53F3" w:rsidRPr="009D58CA" w:rsidRDefault="006C53F3" w:rsidP="0094664C">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392F8E" w:rsidRPr="00222DA7" w:rsidRDefault="00392F8E" w:rsidP="00392F8E">
      <w:pPr>
        <w:widowControl/>
        <w:spacing w:line="250" w:lineRule="atLeast"/>
        <w:jc w:val="left"/>
        <w:rPr>
          <w:rFonts w:ascii="宋体" w:hAnsi="宋体" w:cs="宋体"/>
          <w:bCs/>
          <w:kern w:val="0"/>
          <w:sz w:val="28"/>
          <w:szCs w:val="28"/>
        </w:rPr>
      </w:pPr>
      <w:r w:rsidRPr="00222DA7">
        <w:rPr>
          <w:rFonts w:asciiTheme="minorEastAsia" w:eastAsiaTheme="minorEastAsia" w:hAnsiTheme="minorEastAsia" w:hint="eastAsia"/>
          <w:sz w:val="28"/>
          <w:szCs w:val="28"/>
        </w:rPr>
        <w:t>Δ</w:t>
      </w:r>
      <w:r w:rsidRPr="00222DA7">
        <w:rPr>
          <w:rFonts w:ascii="宋体" w:hAnsi="宋体" w:cs="宋体"/>
          <w:bCs/>
          <w:kern w:val="0"/>
          <w:sz w:val="28"/>
          <w:szCs w:val="28"/>
        </w:rPr>
        <w:t>低温脱硝催化剂助焦炉气超低排放</w:t>
      </w:r>
    </w:p>
    <w:p w:rsidR="006C53F3" w:rsidRPr="006C0CAB" w:rsidRDefault="006C53F3" w:rsidP="006C53F3">
      <w:pPr>
        <w:widowControl/>
        <w:shd w:val="clear" w:color="auto" w:fill="FFFFFF"/>
        <w:spacing w:line="413" w:lineRule="atLeast"/>
        <w:jc w:val="left"/>
        <w:rPr>
          <w:rFonts w:ascii="宋体" w:hAnsi="宋体" w:cs="宋体"/>
          <w:bCs/>
          <w:kern w:val="0"/>
          <w:sz w:val="28"/>
          <w:szCs w:val="28"/>
        </w:rPr>
      </w:pPr>
      <w:r w:rsidRPr="006C0CAB">
        <w:rPr>
          <w:rFonts w:hint="eastAsia"/>
          <w:sz w:val="28"/>
          <w:szCs w:val="28"/>
        </w:rPr>
        <w:t>Δ</w:t>
      </w:r>
      <w:r w:rsidRPr="006C0CAB">
        <w:rPr>
          <w:rFonts w:ascii="宋体" w:hAnsi="宋体" w:cs="宋体" w:hint="eastAsia"/>
          <w:bCs/>
          <w:kern w:val="0"/>
          <w:sz w:val="28"/>
          <w:szCs w:val="28"/>
        </w:rPr>
        <w:t>德国研制基于马铃薯淀粉成分的可再生防腐涂料</w:t>
      </w:r>
    </w:p>
    <w:p w:rsidR="00AA12CC" w:rsidRPr="00AA12CC" w:rsidRDefault="006C53F3" w:rsidP="00AA12CC">
      <w:pPr>
        <w:widowControl/>
        <w:spacing w:line="215" w:lineRule="atLeast"/>
        <w:jc w:val="left"/>
        <w:rPr>
          <w:rFonts w:ascii="宋体" w:hAnsi="宋体" w:cs="宋体"/>
          <w:bCs/>
          <w:kern w:val="0"/>
          <w:sz w:val="28"/>
          <w:szCs w:val="28"/>
        </w:rPr>
      </w:pPr>
      <w:r w:rsidRPr="00AA12CC">
        <w:rPr>
          <w:rFonts w:hint="eastAsia"/>
          <w:sz w:val="28"/>
          <w:szCs w:val="28"/>
        </w:rPr>
        <w:t>Δ</w:t>
      </w:r>
      <w:r w:rsidR="00AA12CC" w:rsidRPr="00AA12CC">
        <w:rPr>
          <w:rFonts w:ascii="宋体" w:hAnsi="宋体" w:cs="宋体"/>
          <w:bCs/>
          <w:kern w:val="0"/>
          <w:sz w:val="28"/>
          <w:szCs w:val="28"/>
        </w:rPr>
        <w:t>甲烷绿色转化新方案面世</w:t>
      </w:r>
    </w:p>
    <w:p w:rsidR="006C53F3" w:rsidRPr="00AA12CC" w:rsidRDefault="006C53F3" w:rsidP="006C53F3">
      <w:pPr>
        <w:widowControl/>
        <w:shd w:val="clear" w:color="auto" w:fill="FFFFFF"/>
        <w:spacing w:line="413" w:lineRule="atLeast"/>
        <w:jc w:val="left"/>
        <w:rPr>
          <w:rFonts w:ascii="宋体" w:hAnsi="宋体" w:cs="宋体" w:hint="eastAsia"/>
          <w:bCs/>
          <w:kern w:val="0"/>
          <w:sz w:val="28"/>
          <w:szCs w:val="28"/>
        </w:rPr>
      </w:pPr>
    </w:p>
    <w:p w:rsidR="000A3C39" w:rsidRDefault="000A3C39"/>
    <w:p w:rsidR="00C071DE" w:rsidRPr="006F399C" w:rsidRDefault="00C071DE" w:rsidP="00C071DE">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6F399C">
        <w:rPr>
          <w:rFonts w:asciiTheme="majorEastAsia" w:eastAsiaTheme="majorEastAsia" w:hAnsiTheme="majorEastAsia" w:cs="宋体" w:hint="eastAsia"/>
          <w:bCs/>
          <w:color w:val="333333"/>
          <w:kern w:val="36"/>
          <w:sz w:val="28"/>
          <w:szCs w:val="28"/>
          <w:bdr w:val="single" w:sz="4" w:space="0" w:color="auto"/>
        </w:rPr>
        <w:lastRenderedPageBreak/>
        <w:t>政府信息</w:t>
      </w:r>
    </w:p>
    <w:p w:rsidR="00C071DE" w:rsidRDefault="00C071DE" w:rsidP="00C071DE">
      <w:pPr>
        <w:widowControl/>
        <w:spacing w:line="600" w:lineRule="atLeast"/>
        <w:jc w:val="center"/>
        <w:outlineLvl w:val="0"/>
        <w:rPr>
          <w:rFonts w:asciiTheme="minorEastAsia" w:hAnsiTheme="minorEastAsia" w:cs="宋体"/>
          <w:b/>
          <w:bCs/>
          <w:color w:val="333333"/>
          <w:kern w:val="36"/>
          <w:sz w:val="28"/>
          <w:szCs w:val="28"/>
        </w:rPr>
      </w:pPr>
    </w:p>
    <w:p w:rsidR="00C071DE" w:rsidRPr="006F399C" w:rsidRDefault="00C071DE" w:rsidP="00C071DE">
      <w:pPr>
        <w:widowControl/>
        <w:spacing w:line="600" w:lineRule="atLeast"/>
        <w:jc w:val="center"/>
        <w:outlineLvl w:val="0"/>
        <w:rPr>
          <w:rFonts w:asciiTheme="minorEastAsia" w:hAnsiTheme="minorEastAsia" w:cs="宋体"/>
          <w:b/>
          <w:bCs/>
          <w:color w:val="333333"/>
          <w:kern w:val="36"/>
          <w:sz w:val="28"/>
          <w:szCs w:val="28"/>
        </w:rPr>
      </w:pPr>
      <w:r w:rsidRPr="006F399C">
        <w:rPr>
          <w:rFonts w:asciiTheme="minorEastAsia" w:hAnsiTheme="minorEastAsia" w:cs="宋体" w:hint="eastAsia"/>
          <w:b/>
          <w:bCs/>
          <w:color w:val="333333"/>
          <w:kern w:val="36"/>
          <w:sz w:val="28"/>
          <w:szCs w:val="28"/>
        </w:rPr>
        <w:t>工信部办公厅关于推荐第三批绿色制造名单的通知</w:t>
      </w:r>
    </w:p>
    <w:p w:rsidR="00C071DE" w:rsidRPr="005A3260" w:rsidRDefault="00C071DE" w:rsidP="00C071DE">
      <w:pPr>
        <w:widowControl/>
        <w:spacing w:before="240" w:after="240" w:line="390" w:lineRule="atLeast"/>
        <w:jc w:val="center"/>
        <w:rPr>
          <w:rFonts w:ascii="宋体" w:hAnsi="宋体" w:cs="宋体"/>
          <w:color w:val="070707"/>
          <w:kern w:val="0"/>
          <w:sz w:val="24"/>
        </w:rPr>
      </w:pPr>
      <w:r w:rsidRPr="005A3260">
        <w:rPr>
          <w:rFonts w:ascii="宋体" w:hAnsi="宋体" w:cs="宋体" w:hint="eastAsia"/>
          <w:color w:val="070707"/>
          <w:kern w:val="0"/>
          <w:sz w:val="24"/>
        </w:rPr>
        <w:t>工信厅节函〔</w:t>
      </w:r>
      <w:r w:rsidRPr="005A3260">
        <w:rPr>
          <w:color w:val="070707"/>
          <w:kern w:val="0"/>
          <w:sz w:val="24"/>
        </w:rPr>
        <w:t>2018</w:t>
      </w:r>
      <w:r w:rsidRPr="005A3260">
        <w:rPr>
          <w:rFonts w:ascii="宋体" w:hAnsi="宋体" w:cs="宋体" w:hint="eastAsia"/>
          <w:color w:val="070707"/>
          <w:kern w:val="0"/>
          <w:sz w:val="24"/>
        </w:rPr>
        <w:t>〕</w:t>
      </w:r>
      <w:r w:rsidRPr="005A3260">
        <w:rPr>
          <w:color w:val="070707"/>
          <w:kern w:val="0"/>
          <w:sz w:val="24"/>
        </w:rPr>
        <w:t>257</w:t>
      </w:r>
      <w:r w:rsidRPr="005A3260">
        <w:rPr>
          <w:rFonts w:ascii="宋体" w:hAnsi="宋体" w:cs="宋体" w:hint="eastAsia"/>
          <w:color w:val="070707"/>
          <w:kern w:val="0"/>
          <w:sz w:val="24"/>
        </w:rPr>
        <w:t>号</w:t>
      </w:r>
    </w:p>
    <w:p w:rsidR="00C071DE" w:rsidRPr="005A3260" w:rsidRDefault="00C071DE" w:rsidP="00C071DE">
      <w:pPr>
        <w:widowControl/>
        <w:spacing w:before="240" w:after="240" w:line="390" w:lineRule="atLeast"/>
        <w:jc w:val="left"/>
        <w:rPr>
          <w:rFonts w:ascii="宋体" w:hAnsi="宋体" w:cs="宋体"/>
          <w:color w:val="070707"/>
          <w:kern w:val="0"/>
          <w:sz w:val="24"/>
        </w:rPr>
      </w:pPr>
      <w:r w:rsidRPr="005A3260">
        <w:rPr>
          <w:rFonts w:ascii="宋体" w:hAnsi="宋体" w:cs="宋体" w:hint="eastAsia"/>
          <w:color w:val="070707"/>
          <w:kern w:val="0"/>
          <w:sz w:val="24"/>
        </w:rPr>
        <w:t>各省、自治区、直辖市及计划单列市、新疆生产建设兵团工业和信息化主管部门，有关行业协会，有关单位：</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为贯彻落实《工业绿色发展规划（</w:t>
      </w:r>
      <w:r w:rsidRPr="005A3260">
        <w:rPr>
          <w:color w:val="070707"/>
          <w:kern w:val="0"/>
          <w:sz w:val="24"/>
        </w:rPr>
        <w:t>2016</w:t>
      </w:r>
      <w:r w:rsidRPr="005A3260">
        <w:rPr>
          <w:rFonts w:ascii="宋体" w:hAnsi="宋体" w:cs="宋体" w:hint="eastAsia"/>
          <w:color w:val="070707"/>
          <w:kern w:val="0"/>
          <w:sz w:val="24"/>
        </w:rPr>
        <w:t>-</w:t>
      </w:r>
      <w:r w:rsidRPr="005A3260">
        <w:rPr>
          <w:color w:val="070707"/>
          <w:kern w:val="0"/>
          <w:sz w:val="24"/>
        </w:rPr>
        <w:t>2020</w:t>
      </w:r>
      <w:r w:rsidRPr="005A3260">
        <w:rPr>
          <w:rFonts w:ascii="宋体" w:hAnsi="宋体" w:cs="宋体" w:hint="eastAsia"/>
          <w:color w:val="070707"/>
          <w:kern w:val="0"/>
          <w:sz w:val="24"/>
        </w:rPr>
        <w:t>年）》《绿色制造工程实施指南（</w:t>
      </w:r>
      <w:r w:rsidRPr="005A3260">
        <w:rPr>
          <w:color w:val="070707"/>
          <w:kern w:val="0"/>
          <w:sz w:val="24"/>
        </w:rPr>
        <w:t>2016</w:t>
      </w:r>
      <w:r w:rsidRPr="005A3260">
        <w:rPr>
          <w:rFonts w:ascii="宋体" w:hAnsi="宋体" w:cs="宋体" w:hint="eastAsia"/>
          <w:color w:val="070707"/>
          <w:kern w:val="0"/>
          <w:sz w:val="24"/>
        </w:rPr>
        <w:t>-</w:t>
      </w:r>
      <w:r w:rsidRPr="005A3260">
        <w:rPr>
          <w:color w:val="070707"/>
          <w:kern w:val="0"/>
          <w:sz w:val="24"/>
        </w:rPr>
        <w:t>2020</w:t>
      </w:r>
      <w:r w:rsidRPr="005A3260">
        <w:rPr>
          <w:rFonts w:ascii="宋体" w:hAnsi="宋体" w:cs="宋体" w:hint="eastAsia"/>
          <w:color w:val="070707"/>
          <w:kern w:val="0"/>
          <w:sz w:val="24"/>
        </w:rPr>
        <w:t>年）》，加快推动绿色制造体系建设，继续打造绿色制造先进典型，引领相关领域工业绿色转型，根据《工业和信息化部办公厅关于开展绿色制造体系建设的通知》（工信厅节函〔</w:t>
      </w:r>
      <w:r w:rsidRPr="005A3260">
        <w:rPr>
          <w:color w:val="070707"/>
          <w:kern w:val="0"/>
          <w:sz w:val="24"/>
        </w:rPr>
        <w:t>2016</w:t>
      </w:r>
      <w:r w:rsidRPr="005A3260">
        <w:rPr>
          <w:rFonts w:ascii="宋体" w:hAnsi="宋体" w:cs="宋体" w:hint="eastAsia"/>
          <w:color w:val="070707"/>
          <w:kern w:val="0"/>
          <w:sz w:val="24"/>
        </w:rPr>
        <w:t>〕</w:t>
      </w:r>
      <w:r w:rsidRPr="005A3260">
        <w:rPr>
          <w:color w:val="070707"/>
          <w:kern w:val="0"/>
          <w:sz w:val="24"/>
        </w:rPr>
        <w:t>586</w:t>
      </w:r>
      <w:r w:rsidRPr="005A3260">
        <w:rPr>
          <w:rFonts w:ascii="宋体" w:hAnsi="宋体" w:cs="宋体" w:hint="eastAsia"/>
          <w:color w:val="070707"/>
          <w:kern w:val="0"/>
          <w:sz w:val="24"/>
        </w:rPr>
        <w:t>号，以下简称《通知》）要求，开展第三批绿色制造名单推荐工作。有关事项通知如下：</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一、工作程序</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请依据本地区绿色制造体系建设实施方案，并充分结合绿色制造系统集成等相关工作，按照《通知》明确的推荐程序，参照前两批绿色制造名单推荐工作要求，组织企业（含央企，下同）、园区等认真开展申报工作，抓紧确定本地区第三批绿色工厂、绿色设计产品、绿色园区、绿色供应链管理企业推荐名单。请于</w:t>
      </w:r>
      <w:r w:rsidRPr="005A3260">
        <w:rPr>
          <w:color w:val="070707"/>
          <w:kern w:val="0"/>
          <w:sz w:val="24"/>
        </w:rPr>
        <w:t>2018</w:t>
      </w:r>
      <w:r w:rsidRPr="005A3260">
        <w:rPr>
          <w:rFonts w:ascii="宋体" w:hAnsi="宋体" w:cs="宋体" w:hint="eastAsia"/>
          <w:color w:val="070707"/>
          <w:kern w:val="0"/>
          <w:sz w:val="24"/>
        </w:rPr>
        <w:t>年</w:t>
      </w:r>
      <w:r w:rsidRPr="005A3260">
        <w:rPr>
          <w:color w:val="070707"/>
          <w:kern w:val="0"/>
          <w:sz w:val="24"/>
        </w:rPr>
        <w:t>9</w:t>
      </w:r>
      <w:r w:rsidRPr="005A3260">
        <w:rPr>
          <w:rFonts w:ascii="宋体" w:hAnsi="宋体" w:cs="宋体" w:hint="eastAsia"/>
          <w:color w:val="070707"/>
          <w:kern w:val="0"/>
          <w:sz w:val="24"/>
        </w:rPr>
        <w:t>月</w:t>
      </w:r>
      <w:r w:rsidRPr="005A3260">
        <w:rPr>
          <w:color w:val="070707"/>
          <w:kern w:val="0"/>
          <w:sz w:val="24"/>
        </w:rPr>
        <w:t>21</w:t>
      </w:r>
      <w:r w:rsidRPr="005A3260">
        <w:rPr>
          <w:rFonts w:ascii="宋体" w:hAnsi="宋体" w:cs="宋体" w:hint="eastAsia"/>
          <w:color w:val="070707"/>
          <w:kern w:val="0"/>
          <w:sz w:val="24"/>
        </w:rPr>
        <w:t>日前将申请材料（项目汇总表、单项申请材料等，参见附件</w:t>
      </w:r>
      <w:r w:rsidRPr="005A3260">
        <w:rPr>
          <w:color w:val="070707"/>
          <w:kern w:val="0"/>
          <w:sz w:val="24"/>
        </w:rPr>
        <w:t>1</w:t>
      </w:r>
      <w:r w:rsidRPr="005A3260">
        <w:rPr>
          <w:rFonts w:ascii="宋体" w:hAnsi="宋体" w:cs="宋体" w:hint="eastAsia"/>
          <w:color w:val="070707"/>
          <w:kern w:val="0"/>
          <w:sz w:val="24"/>
        </w:rPr>
        <w:t>-</w:t>
      </w:r>
      <w:r w:rsidRPr="005A3260">
        <w:rPr>
          <w:color w:val="070707"/>
          <w:kern w:val="0"/>
          <w:sz w:val="24"/>
        </w:rPr>
        <w:t>5</w:t>
      </w:r>
      <w:r w:rsidRPr="005A3260">
        <w:rPr>
          <w:rFonts w:ascii="宋体" w:hAnsi="宋体" w:cs="宋体" w:hint="eastAsia"/>
          <w:color w:val="070707"/>
          <w:kern w:val="0"/>
          <w:sz w:val="24"/>
        </w:rPr>
        <w:t>）报送我部（节能与综合利用司），纸质材料一式三份，并随附电子版材料。逾期报送的，将纳入下一批进行论证。</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同时，要切实加强对绿色制造名单内有关单位及第三方评价机构的指导、监督和管理，对不再符合绿色制造评价要求的单位，及时向我部报送有关情况，我部将进一步强化监督，根据实际情况动态调整绿色制造名单。</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二、相关要求</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（一）绿色工厂</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优先鼓励各地区在机械、汽车、电子信息、轻工、纺织、食品、医药、造纸等行业选择一批基础好、代表性强的企业开展绿色工厂的创建工作〔参照《绿色工厂评价通则》（GB/T</w:t>
      </w:r>
      <w:r w:rsidRPr="005A3260">
        <w:rPr>
          <w:color w:val="070707"/>
          <w:kern w:val="0"/>
          <w:sz w:val="24"/>
        </w:rPr>
        <w:t> 36132</w:t>
      </w:r>
      <w:r w:rsidRPr="005A3260">
        <w:rPr>
          <w:rFonts w:ascii="宋体" w:hAnsi="宋体" w:cs="宋体" w:hint="eastAsia"/>
          <w:color w:val="070707"/>
          <w:kern w:val="0"/>
          <w:sz w:val="24"/>
        </w:rPr>
        <w:t>-</w:t>
      </w:r>
      <w:r w:rsidRPr="005A3260">
        <w:rPr>
          <w:color w:val="070707"/>
          <w:kern w:val="0"/>
          <w:sz w:val="24"/>
        </w:rPr>
        <w:t>2018</w:t>
      </w:r>
      <w:r w:rsidRPr="005A3260">
        <w:rPr>
          <w:rFonts w:ascii="宋体" w:hAnsi="宋体" w:cs="宋体" w:hint="eastAsia"/>
          <w:color w:val="070707"/>
          <w:kern w:val="0"/>
          <w:sz w:val="24"/>
        </w:rPr>
        <w:t>）及《通知》中绿色工厂评价有关要求〕。请各地区按照制定的绿色制造体系建设实施方案目标计划推进绿色工厂创建工作。</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（二）绿色设计产品</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lastRenderedPageBreak/>
        <w:t>本批绿色设计产品申报范围和相应标准请登陆工业和信息化部节能与综合利用司网站，在“绿色设计产品标准清单”中查看，申请产品仅限清单中载明标准的产品。根据标准具体要求，编写绿色设计产品自评价报告。鼓励利用绿色制造公共服务平台（www.gmpsp.org.cn）报送相关材料。</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（三）绿色园区</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绿色园区建设重点是以产品制造和能源供给为主要功能、工业增加值占比超过</w:t>
      </w:r>
      <w:r w:rsidRPr="005A3260">
        <w:rPr>
          <w:color w:val="070707"/>
          <w:kern w:val="0"/>
          <w:sz w:val="24"/>
        </w:rPr>
        <w:t>50</w:t>
      </w:r>
      <w:r w:rsidRPr="005A3260">
        <w:rPr>
          <w:rFonts w:ascii="宋体" w:hAnsi="宋体" w:cs="宋体" w:hint="eastAsia"/>
          <w:color w:val="070707"/>
          <w:kern w:val="0"/>
          <w:sz w:val="24"/>
        </w:rPr>
        <w:t>%、具有法定边界和范围、具备统一管理机构的省级以上工业园区。请选取一批工业基础好、基础设施完善、绿色水平高的园区进行申报（参照《通知》中绿色园区评价有关要求）。请各地区按照制定的绿色制造体系建设实施方案目标计划推进绿色园区建设工作，鼓励国家低碳工业园区试点单位开展绿色园区建设工作。</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（四）绿色供应链</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绿色供应链管理企业示范申报范围涵盖汽车、航空航天、电子电器、通信、大型成套装备机械、纺织服装、建材等行业中代表性强、影响力大、经营实力雄厚、绿色供应链管理基础好的核心制造企业(参照《通知》中绿色供应链评价有关要求）。</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三、第三方评价机构有关要求</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开展绿色制造体系相关评价工作的第三方机构应满足以下基本条件：</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（一）在中华人民共和国境内注册并具有独立法人资格的企事业单位、行业协会等，具有开展相关评价的经验和能力。</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（二）具有固定的办公场所及开展评价工作的办公条件，具有健全的财务管理制度。</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（三）从事绿色评价的中级职称以上专职人员不少于</w:t>
      </w:r>
      <w:r w:rsidRPr="005A3260">
        <w:rPr>
          <w:color w:val="070707"/>
          <w:kern w:val="0"/>
          <w:sz w:val="24"/>
        </w:rPr>
        <w:t>10</w:t>
      </w:r>
      <w:r w:rsidRPr="005A3260">
        <w:rPr>
          <w:rFonts w:ascii="宋体" w:hAnsi="宋体" w:cs="宋体" w:hint="eastAsia"/>
          <w:color w:val="070707"/>
          <w:kern w:val="0"/>
          <w:sz w:val="24"/>
        </w:rPr>
        <w:t>人，其中能源、环境、生态、系统评价等相关专业高级职称人员不少于</w:t>
      </w:r>
      <w:r w:rsidRPr="005A3260">
        <w:rPr>
          <w:color w:val="070707"/>
          <w:kern w:val="0"/>
          <w:sz w:val="24"/>
        </w:rPr>
        <w:t>50</w:t>
      </w:r>
      <w:r w:rsidRPr="005A3260">
        <w:rPr>
          <w:rFonts w:ascii="宋体" w:hAnsi="宋体" w:cs="宋体" w:hint="eastAsia"/>
          <w:color w:val="070707"/>
          <w:kern w:val="0"/>
          <w:sz w:val="24"/>
        </w:rPr>
        <w:t>%；评价机构人员应遵守国家法律法规和评价程序，熟悉绿色制造相关政策和标准规范。</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（四）具备开展绿色工厂、绿色园区、绿色供应链等领域评价的能力，近五年主导或参与绿色制造相关评审、论证、评价或省级以上科研项目，或国家及行业标准制定、绿色制造相关政策制定等。</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绿色制造体系相关评价工作由申报企业或园区自主委托第三方机构开展。第三方机构可参照《绿色制造体系评价参考程序》（工信厅节函〔</w:t>
      </w:r>
      <w:r w:rsidRPr="005A3260">
        <w:rPr>
          <w:color w:val="070707"/>
          <w:kern w:val="0"/>
          <w:sz w:val="24"/>
        </w:rPr>
        <w:t>2017</w:t>
      </w:r>
      <w:r w:rsidRPr="005A3260">
        <w:rPr>
          <w:rFonts w:ascii="宋体" w:hAnsi="宋体" w:cs="宋体" w:hint="eastAsia"/>
          <w:color w:val="070707"/>
          <w:kern w:val="0"/>
          <w:sz w:val="24"/>
        </w:rPr>
        <w:t>〕</w:t>
      </w:r>
      <w:r w:rsidRPr="005A3260">
        <w:rPr>
          <w:color w:val="070707"/>
          <w:kern w:val="0"/>
          <w:sz w:val="24"/>
        </w:rPr>
        <w:t>564</w:t>
      </w:r>
      <w:r w:rsidRPr="005A3260">
        <w:rPr>
          <w:rFonts w:ascii="宋体" w:hAnsi="宋体" w:cs="宋体" w:hint="eastAsia"/>
          <w:color w:val="070707"/>
          <w:kern w:val="0"/>
          <w:sz w:val="24"/>
        </w:rPr>
        <w:t>号）开展评价工作。第三方机构应对评价结果的真实性负责，在评价报告中对照前述的评价机构基本条件逐项进行说明并提供相关证明材料，并与申报主体自评价活动保持独立性，不应参与自评价报告编写。为提高评价</w:t>
      </w:r>
      <w:r w:rsidRPr="005A3260">
        <w:rPr>
          <w:rFonts w:ascii="宋体" w:hAnsi="宋体" w:cs="宋体" w:hint="eastAsia"/>
          <w:color w:val="070707"/>
          <w:kern w:val="0"/>
          <w:sz w:val="24"/>
        </w:rPr>
        <w:lastRenderedPageBreak/>
        <w:t>质量，同一法人的第三方机构（包括与其相关联的企事业单位）开展的本批次绿色制造体系评价项目（包括绿色工厂、绿色园区、绿色供应链）总计不得超过</w:t>
      </w:r>
      <w:r w:rsidRPr="005A3260">
        <w:rPr>
          <w:color w:val="070707"/>
          <w:kern w:val="0"/>
          <w:sz w:val="24"/>
        </w:rPr>
        <w:t>15</w:t>
      </w:r>
      <w:r w:rsidRPr="005A3260">
        <w:rPr>
          <w:rFonts w:ascii="宋体" w:hAnsi="宋体" w:cs="宋体" w:hint="eastAsia"/>
          <w:color w:val="070707"/>
          <w:kern w:val="0"/>
          <w:sz w:val="24"/>
        </w:rPr>
        <w:t>项。同时，为提升第三方机构的自律意识，便于广大企业和园区择优选择，鼓励第三方机构在绿色制造公共服务平台上进行自我声明并展示相关证明材料，鼓励企业、园区选择已经完成自我声明的第三方机构，鼓励我部发布的工业节能与绿色发展评价中心参与相关评价工作。</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四、联系人及电话</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工业和信息化部节能与综合利用司</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陈镜新</w:t>
      </w:r>
      <w:r w:rsidRPr="005A3260">
        <w:rPr>
          <w:color w:val="070707"/>
          <w:kern w:val="0"/>
          <w:sz w:val="24"/>
        </w:rPr>
        <w:t>010</w:t>
      </w:r>
      <w:r w:rsidRPr="005A3260">
        <w:rPr>
          <w:rFonts w:ascii="宋体" w:hAnsi="宋体" w:cs="宋体" w:hint="eastAsia"/>
          <w:color w:val="070707"/>
          <w:kern w:val="0"/>
          <w:sz w:val="24"/>
        </w:rPr>
        <w:t>-</w:t>
      </w:r>
      <w:r w:rsidRPr="005A3260">
        <w:rPr>
          <w:color w:val="070707"/>
          <w:kern w:val="0"/>
          <w:sz w:val="24"/>
        </w:rPr>
        <w:t>66013058</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欧阳昊明</w:t>
      </w:r>
      <w:r w:rsidRPr="005A3260">
        <w:rPr>
          <w:color w:val="070707"/>
          <w:kern w:val="0"/>
          <w:sz w:val="24"/>
        </w:rPr>
        <w:t>010</w:t>
      </w:r>
      <w:r w:rsidRPr="005A3260">
        <w:rPr>
          <w:rFonts w:ascii="宋体" w:hAnsi="宋体" w:cs="宋体" w:hint="eastAsia"/>
          <w:color w:val="070707"/>
          <w:kern w:val="0"/>
          <w:sz w:val="24"/>
        </w:rPr>
        <w:t>-</w:t>
      </w:r>
      <w:r w:rsidRPr="005A3260">
        <w:rPr>
          <w:color w:val="070707"/>
          <w:kern w:val="0"/>
          <w:sz w:val="24"/>
        </w:rPr>
        <w:t>68205366</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传 真</w:t>
      </w:r>
      <w:r w:rsidRPr="005A3260">
        <w:rPr>
          <w:color w:val="070707"/>
          <w:kern w:val="0"/>
          <w:sz w:val="24"/>
        </w:rPr>
        <w:t>010</w:t>
      </w:r>
      <w:r w:rsidRPr="005A3260">
        <w:rPr>
          <w:rFonts w:ascii="宋体" w:hAnsi="宋体" w:cs="宋体" w:hint="eastAsia"/>
          <w:color w:val="070707"/>
          <w:kern w:val="0"/>
          <w:sz w:val="24"/>
        </w:rPr>
        <w:t>-</w:t>
      </w:r>
      <w:r w:rsidRPr="005A3260">
        <w:rPr>
          <w:color w:val="070707"/>
          <w:kern w:val="0"/>
          <w:sz w:val="24"/>
        </w:rPr>
        <w:t>68205337</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如在推进绿色制造体系建设工作过程中有具体问题，可进行电话咨询：</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绿色工厂：</w:t>
      </w:r>
      <w:r w:rsidRPr="005A3260">
        <w:rPr>
          <w:color w:val="070707"/>
          <w:kern w:val="0"/>
          <w:sz w:val="24"/>
        </w:rPr>
        <w:t>010</w:t>
      </w:r>
      <w:r w:rsidRPr="005A3260">
        <w:rPr>
          <w:rFonts w:ascii="宋体" w:hAnsi="宋体" w:cs="宋体" w:hint="eastAsia"/>
          <w:color w:val="070707"/>
          <w:kern w:val="0"/>
          <w:sz w:val="24"/>
        </w:rPr>
        <w:t>-</w:t>
      </w:r>
      <w:r w:rsidRPr="005A3260">
        <w:rPr>
          <w:color w:val="070707"/>
          <w:kern w:val="0"/>
          <w:sz w:val="24"/>
        </w:rPr>
        <w:t>68205369</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绿色设计产品：</w:t>
      </w:r>
      <w:r w:rsidRPr="005A3260">
        <w:rPr>
          <w:color w:val="070707"/>
          <w:kern w:val="0"/>
          <w:sz w:val="24"/>
        </w:rPr>
        <w:t>010</w:t>
      </w:r>
      <w:r w:rsidRPr="005A3260">
        <w:rPr>
          <w:rFonts w:ascii="宋体" w:hAnsi="宋体" w:cs="宋体" w:hint="eastAsia"/>
          <w:color w:val="070707"/>
          <w:kern w:val="0"/>
          <w:sz w:val="24"/>
        </w:rPr>
        <w:t>-</w:t>
      </w:r>
      <w:r w:rsidRPr="005A3260">
        <w:rPr>
          <w:color w:val="070707"/>
          <w:kern w:val="0"/>
          <w:sz w:val="24"/>
        </w:rPr>
        <w:t>68205359</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绿色园区：</w:t>
      </w:r>
      <w:r w:rsidRPr="005A3260">
        <w:rPr>
          <w:color w:val="070707"/>
          <w:kern w:val="0"/>
          <w:sz w:val="24"/>
        </w:rPr>
        <w:t>010</w:t>
      </w:r>
      <w:r w:rsidRPr="005A3260">
        <w:rPr>
          <w:rFonts w:ascii="宋体" w:hAnsi="宋体" w:cs="宋体" w:hint="eastAsia"/>
          <w:color w:val="070707"/>
          <w:kern w:val="0"/>
          <w:sz w:val="24"/>
        </w:rPr>
        <w:t>-</w:t>
      </w:r>
      <w:r w:rsidRPr="005A3260">
        <w:rPr>
          <w:color w:val="070707"/>
          <w:kern w:val="0"/>
          <w:sz w:val="24"/>
        </w:rPr>
        <w:t>68205366</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绿色供应链：</w:t>
      </w:r>
      <w:r w:rsidRPr="005A3260">
        <w:rPr>
          <w:color w:val="070707"/>
          <w:kern w:val="0"/>
          <w:sz w:val="24"/>
        </w:rPr>
        <w:t>010</w:t>
      </w:r>
      <w:r w:rsidRPr="005A3260">
        <w:rPr>
          <w:rFonts w:ascii="宋体" w:hAnsi="宋体" w:cs="宋体" w:hint="eastAsia"/>
          <w:color w:val="070707"/>
          <w:kern w:val="0"/>
          <w:sz w:val="24"/>
        </w:rPr>
        <w:t>-</w:t>
      </w:r>
      <w:r w:rsidRPr="005A3260">
        <w:rPr>
          <w:color w:val="070707"/>
          <w:kern w:val="0"/>
          <w:sz w:val="24"/>
        </w:rPr>
        <w:t>68205360</w:t>
      </w:r>
    </w:p>
    <w:p w:rsidR="00C071DE" w:rsidRPr="005A3260" w:rsidRDefault="00C071DE" w:rsidP="00C071DE">
      <w:pPr>
        <w:widowControl/>
        <w:spacing w:before="240" w:after="240" w:line="390" w:lineRule="atLeast"/>
        <w:ind w:firstLine="480"/>
        <w:jc w:val="left"/>
        <w:rPr>
          <w:rFonts w:ascii="宋体" w:hAnsi="宋体" w:cs="宋体"/>
          <w:color w:val="070707"/>
          <w:kern w:val="0"/>
          <w:sz w:val="24"/>
        </w:rPr>
      </w:pPr>
      <w:r w:rsidRPr="005A3260">
        <w:rPr>
          <w:rFonts w:ascii="宋体" w:hAnsi="宋体" w:cs="宋体" w:hint="eastAsia"/>
          <w:color w:val="070707"/>
          <w:kern w:val="0"/>
          <w:sz w:val="24"/>
        </w:rPr>
        <w:t>附件：</w:t>
      </w:r>
      <w:r w:rsidR="008F4CE6" w:rsidRPr="005A3260">
        <w:rPr>
          <w:sz w:val="24"/>
        </w:rPr>
        <w:fldChar w:fldCharType="begin"/>
      </w:r>
      <w:r w:rsidRPr="005A3260">
        <w:rPr>
          <w:sz w:val="24"/>
        </w:rPr>
        <w:instrText>HYPERLINK "http://www.miit.gov.cn/newweb/n1146285/n1146352/n3054355/n3057542/n3057544/c6290977/part/6290992.pdf"</w:instrText>
      </w:r>
      <w:r w:rsidR="008F4CE6" w:rsidRPr="005A3260">
        <w:rPr>
          <w:sz w:val="24"/>
        </w:rPr>
        <w:fldChar w:fldCharType="separate"/>
      </w:r>
      <w:r w:rsidRPr="005A3260">
        <w:rPr>
          <w:color w:val="333333"/>
          <w:kern w:val="0"/>
          <w:sz w:val="24"/>
        </w:rPr>
        <w:t>1.</w:t>
      </w:r>
      <w:r w:rsidRPr="005A3260">
        <w:rPr>
          <w:color w:val="333333"/>
          <w:kern w:val="0"/>
          <w:sz w:val="24"/>
        </w:rPr>
        <w:t>省级工业和信息化主管部门推荐汇总表</w:t>
      </w:r>
      <w:r w:rsidR="008F4CE6" w:rsidRPr="005A3260">
        <w:rPr>
          <w:sz w:val="24"/>
        </w:rPr>
        <w:fldChar w:fldCharType="end"/>
      </w:r>
      <w:r w:rsidRPr="005A3260">
        <w:rPr>
          <w:rFonts w:ascii="宋体" w:hAnsi="宋体" w:cs="宋体" w:hint="eastAsia"/>
          <w:color w:val="070707"/>
          <w:kern w:val="0"/>
          <w:sz w:val="24"/>
        </w:rPr>
        <w:t>     </w:t>
      </w:r>
      <w:r w:rsidRPr="005A3260">
        <w:rPr>
          <w:rFonts w:ascii="宋体" w:hAnsi="宋体" w:cs="宋体" w:hint="eastAsia"/>
          <w:color w:val="070707"/>
          <w:kern w:val="0"/>
          <w:sz w:val="24"/>
        </w:rPr>
        <w:br/>
        <w:t>         </w:t>
      </w:r>
      <w:hyperlink r:id="rId6" w:history="1">
        <w:r w:rsidRPr="005A3260">
          <w:rPr>
            <w:color w:val="333333"/>
            <w:kern w:val="0"/>
            <w:sz w:val="24"/>
          </w:rPr>
          <w:t>2.</w:t>
        </w:r>
        <w:r w:rsidRPr="005A3260">
          <w:rPr>
            <w:color w:val="333333"/>
            <w:kern w:val="0"/>
            <w:sz w:val="24"/>
          </w:rPr>
          <w:t>绿色工厂自评价报告及第三方评价报告</w:t>
        </w:r>
      </w:hyperlink>
      <w:r w:rsidRPr="005A3260">
        <w:rPr>
          <w:rFonts w:ascii="宋体" w:hAnsi="宋体" w:cs="宋体" w:hint="eastAsia"/>
          <w:color w:val="070707"/>
          <w:kern w:val="0"/>
          <w:sz w:val="24"/>
        </w:rPr>
        <w:t>   </w:t>
      </w:r>
      <w:r w:rsidRPr="005A3260">
        <w:rPr>
          <w:rFonts w:ascii="宋体" w:hAnsi="宋体" w:cs="宋体" w:hint="eastAsia"/>
          <w:color w:val="070707"/>
          <w:kern w:val="0"/>
          <w:sz w:val="24"/>
        </w:rPr>
        <w:br/>
        <w:t>         </w:t>
      </w:r>
      <w:hyperlink r:id="rId7" w:history="1">
        <w:r w:rsidRPr="005A3260">
          <w:rPr>
            <w:color w:val="333333"/>
            <w:kern w:val="0"/>
            <w:sz w:val="24"/>
          </w:rPr>
          <w:t>3.</w:t>
        </w:r>
        <w:r w:rsidRPr="005A3260">
          <w:rPr>
            <w:color w:val="333333"/>
            <w:kern w:val="0"/>
            <w:sz w:val="24"/>
          </w:rPr>
          <w:t>绿色设计产品自评价报告</w:t>
        </w:r>
      </w:hyperlink>
      <w:r w:rsidRPr="005A3260">
        <w:rPr>
          <w:rFonts w:ascii="宋体" w:hAnsi="宋体" w:cs="宋体" w:hint="eastAsia"/>
          <w:color w:val="070707"/>
          <w:kern w:val="0"/>
          <w:sz w:val="24"/>
        </w:rPr>
        <w:t>     </w:t>
      </w:r>
      <w:r w:rsidRPr="005A3260">
        <w:rPr>
          <w:rFonts w:ascii="宋体" w:hAnsi="宋体" w:cs="宋体" w:hint="eastAsia"/>
          <w:color w:val="070707"/>
          <w:kern w:val="0"/>
          <w:sz w:val="24"/>
        </w:rPr>
        <w:br/>
        <w:t>         </w:t>
      </w:r>
      <w:hyperlink r:id="rId8" w:history="1">
        <w:r w:rsidRPr="005A3260">
          <w:rPr>
            <w:color w:val="5089D5"/>
            <w:kern w:val="0"/>
            <w:sz w:val="24"/>
          </w:rPr>
          <w:t>4.</w:t>
        </w:r>
        <w:r w:rsidRPr="005A3260">
          <w:rPr>
            <w:color w:val="5089D5"/>
            <w:kern w:val="0"/>
            <w:sz w:val="24"/>
          </w:rPr>
          <w:t>绿色园区自评价报告及第三方评价报告</w:t>
        </w:r>
      </w:hyperlink>
      <w:r w:rsidRPr="005A3260">
        <w:rPr>
          <w:rFonts w:ascii="宋体" w:hAnsi="宋体" w:cs="宋体" w:hint="eastAsia"/>
          <w:color w:val="070707"/>
          <w:kern w:val="0"/>
          <w:sz w:val="24"/>
        </w:rPr>
        <w:t>     </w:t>
      </w:r>
      <w:r w:rsidRPr="005A3260">
        <w:rPr>
          <w:rFonts w:ascii="宋体" w:hAnsi="宋体" w:cs="宋体" w:hint="eastAsia"/>
          <w:color w:val="070707"/>
          <w:kern w:val="0"/>
          <w:sz w:val="24"/>
        </w:rPr>
        <w:br/>
        <w:t>         </w:t>
      </w:r>
      <w:hyperlink r:id="rId9" w:history="1">
        <w:r w:rsidRPr="005A3260">
          <w:rPr>
            <w:color w:val="333333"/>
            <w:kern w:val="0"/>
            <w:sz w:val="24"/>
          </w:rPr>
          <w:t>5.</w:t>
        </w:r>
        <w:r w:rsidRPr="005A3260">
          <w:rPr>
            <w:color w:val="333333"/>
            <w:kern w:val="0"/>
            <w:sz w:val="24"/>
          </w:rPr>
          <w:t>绿色供应链管理企业自评价报告和第三方评价报告</w:t>
        </w:r>
      </w:hyperlink>
    </w:p>
    <w:p w:rsidR="00C071DE" w:rsidRPr="005A3260" w:rsidRDefault="00C071DE" w:rsidP="00C071DE">
      <w:pPr>
        <w:widowControl/>
        <w:spacing w:before="240" w:after="240" w:line="390" w:lineRule="atLeast"/>
        <w:ind w:firstLine="480"/>
        <w:jc w:val="right"/>
        <w:rPr>
          <w:rFonts w:ascii="宋体" w:hAnsi="宋体" w:cs="宋体"/>
          <w:color w:val="070707"/>
          <w:kern w:val="0"/>
          <w:sz w:val="24"/>
        </w:rPr>
      </w:pPr>
      <w:r w:rsidRPr="005A3260">
        <w:rPr>
          <w:rFonts w:ascii="宋体" w:hAnsi="宋体" w:cs="宋体" w:hint="eastAsia"/>
          <w:color w:val="070707"/>
          <w:kern w:val="0"/>
          <w:sz w:val="24"/>
        </w:rPr>
        <w:t>工业和信息化部办公厅</w:t>
      </w:r>
    </w:p>
    <w:p w:rsidR="00C071DE" w:rsidRPr="005A3260" w:rsidRDefault="00C071DE" w:rsidP="00C071DE">
      <w:pPr>
        <w:widowControl/>
        <w:spacing w:before="240" w:after="240" w:line="390" w:lineRule="atLeast"/>
        <w:ind w:firstLine="480"/>
        <w:jc w:val="right"/>
        <w:rPr>
          <w:rFonts w:ascii="宋体" w:hAnsi="宋体" w:cs="宋体"/>
          <w:color w:val="070707"/>
          <w:kern w:val="0"/>
          <w:sz w:val="24"/>
        </w:rPr>
      </w:pPr>
      <w:r w:rsidRPr="005A3260">
        <w:rPr>
          <w:color w:val="070707"/>
          <w:kern w:val="0"/>
          <w:sz w:val="24"/>
        </w:rPr>
        <w:t>2018</w:t>
      </w:r>
      <w:r w:rsidRPr="005A3260">
        <w:rPr>
          <w:rFonts w:ascii="宋体" w:hAnsi="宋体" w:cs="宋体" w:hint="eastAsia"/>
          <w:color w:val="070707"/>
          <w:kern w:val="0"/>
          <w:sz w:val="24"/>
        </w:rPr>
        <w:t>年</w:t>
      </w:r>
      <w:r w:rsidRPr="005A3260">
        <w:rPr>
          <w:color w:val="070707"/>
          <w:kern w:val="0"/>
          <w:sz w:val="24"/>
        </w:rPr>
        <w:t>7</w:t>
      </w:r>
      <w:r w:rsidRPr="005A3260">
        <w:rPr>
          <w:rFonts w:ascii="宋体" w:hAnsi="宋体" w:cs="宋体" w:hint="eastAsia"/>
          <w:color w:val="070707"/>
          <w:kern w:val="0"/>
          <w:sz w:val="24"/>
        </w:rPr>
        <w:t>月</w:t>
      </w:r>
      <w:r w:rsidRPr="005A3260">
        <w:rPr>
          <w:color w:val="070707"/>
          <w:kern w:val="0"/>
          <w:sz w:val="24"/>
        </w:rPr>
        <w:t>31</w:t>
      </w:r>
      <w:r w:rsidRPr="005A3260">
        <w:rPr>
          <w:rFonts w:ascii="宋体" w:hAnsi="宋体" w:cs="宋体" w:hint="eastAsia"/>
          <w:color w:val="070707"/>
          <w:kern w:val="0"/>
          <w:sz w:val="24"/>
        </w:rPr>
        <w:t>日</w:t>
      </w:r>
    </w:p>
    <w:p w:rsidR="00C071DE" w:rsidRPr="005A3260" w:rsidRDefault="00C071DE" w:rsidP="00C071DE">
      <w:pPr>
        <w:rPr>
          <w:sz w:val="24"/>
        </w:rPr>
      </w:pPr>
      <w:r w:rsidRPr="005A3260">
        <w:rPr>
          <w:rFonts w:hint="eastAsia"/>
          <w:sz w:val="24"/>
        </w:rPr>
        <w:t>通知正文及附件可到协会网站查询。</w:t>
      </w:r>
    </w:p>
    <w:p w:rsidR="003453E5" w:rsidRPr="005A3260" w:rsidRDefault="003453E5">
      <w:pPr>
        <w:rPr>
          <w:sz w:val="24"/>
        </w:rPr>
      </w:pPr>
    </w:p>
    <w:p w:rsidR="00C071DE" w:rsidRPr="005A3260" w:rsidRDefault="00C071DE">
      <w:pPr>
        <w:rPr>
          <w:sz w:val="24"/>
        </w:rPr>
      </w:pPr>
    </w:p>
    <w:p w:rsidR="00C071DE" w:rsidRDefault="00C071DE"/>
    <w:p w:rsidR="00C071DE" w:rsidRDefault="00C071DE"/>
    <w:p w:rsidR="00C071DE" w:rsidRDefault="00C071DE"/>
    <w:p w:rsidR="00C071DE" w:rsidRPr="0011178D" w:rsidRDefault="00C071DE" w:rsidP="00C071DE">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11178D">
        <w:rPr>
          <w:rFonts w:asciiTheme="majorEastAsia" w:eastAsiaTheme="majorEastAsia" w:hAnsiTheme="majorEastAsia" w:cs="宋体" w:hint="eastAsia"/>
          <w:bCs/>
          <w:color w:val="333333"/>
          <w:kern w:val="36"/>
          <w:sz w:val="28"/>
          <w:szCs w:val="28"/>
          <w:bdr w:val="single" w:sz="4" w:space="0" w:color="auto"/>
        </w:rPr>
        <w:lastRenderedPageBreak/>
        <w:t>政府信息</w:t>
      </w:r>
    </w:p>
    <w:p w:rsidR="00C071DE" w:rsidRDefault="00C071DE" w:rsidP="00C071DE">
      <w:pPr>
        <w:widowControl/>
        <w:spacing w:line="600" w:lineRule="atLeast"/>
        <w:jc w:val="center"/>
        <w:outlineLvl w:val="0"/>
        <w:rPr>
          <w:rFonts w:asciiTheme="majorEastAsia" w:eastAsiaTheme="majorEastAsia" w:hAnsiTheme="majorEastAsia" w:cs="宋体"/>
          <w:b/>
          <w:bCs/>
          <w:color w:val="333333"/>
          <w:kern w:val="36"/>
          <w:sz w:val="28"/>
          <w:szCs w:val="28"/>
        </w:rPr>
      </w:pPr>
    </w:p>
    <w:p w:rsidR="00C071DE" w:rsidRPr="0011178D" w:rsidRDefault="00C071DE" w:rsidP="00C071DE">
      <w:pPr>
        <w:widowControl/>
        <w:spacing w:line="600" w:lineRule="atLeast"/>
        <w:jc w:val="center"/>
        <w:outlineLvl w:val="0"/>
        <w:rPr>
          <w:rFonts w:asciiTheme="majorEastAsia" w:eastAsiaTheme="majorEastAsia" w:hAnsiTheme="majorEastAsia" w:cs="宋体"/>
          <w:b/>
          <w:bCs/>
          <w:color w:val="333333"/>
          <w:kern w:val="36"/>
          <w:sz w:val="28"/>
          <w:szCs w:val="28"/>
        </w:rPr>
      </w:pPr>
      <w:r w:rsidRPr="0011178D">
        <w:rPr>
          <w:rFonts w:asciiTheme="majorEastAsia" w:eastAsiaTheme="majorEastAsia" w:hAnsiTheme="majorEastAsia" w:cs="宋体" w:hint="eastAsia"/>
          <w:b/>
          <w:bCs/>
          <w:color w:val="333333"/>
          <w:kern w:val="36"/>
          <w:sz w:val="28"/>
          <w:szCs w:val="28"/>
        </w:rPr>
        <w:t>工信部发布2018年工业转型升级资金（部门预算）项目指南</w:t>
      </w:r>
    </w:p>
    <w:p w:rsidR="00C071DE" w:rsidRDefault="00C071DE" w:rsidP="00C071DE">
      <w:pPr>
        <w:widowControl/>
        <w:spacing w:line="600" w:lineRule="atLeast"/>
        <w:jc w:val="center"/>
        <w:outlineLvl w:val="0"/>
        <w:rPr>
          <w:rFonts w:ascii="微软雅黑" w:eastAsia="微软雅黑" w:hAnsi="微软雅黑" w:cs="宋体"/>
          <w:b/>
          <w:bCs/>
          <w:color w:val="333333"/>
          <w:kern w:val="36"/>
          <w:sz w:val="36"/>
          <w:szCs w:val="36"/>
        </w:rPr>
      </w:pPr>
    </w:p>
    <w:p w:rsidR="00C071DE" w:rsidRPr="005A3260" w:rsidRDefault="00C071DE" w:rsidP="00C071DE">
      <w:pPr>
        <w:widowControl/>
        <w:spacing w:line="600" w:lineRule="atLeast"/>
        <w:jc w:val="center"/>
        <w:outlineLvl w:val="0"/>
        <w:rPr>
          <w:rFonts w:asciiTheme="majorEastAsia" w:eastAsiaTheme="majorEastAsia" w:hAnsiTheme="majorEastAsia" w:cs="宋体"/>
          <w:bCs/>
          <w:color w:val="333333"/>
          <w:kern w:val="36"/>
          <w:sz w:val="28"/>
          <w:szCs w:val="28"/>
        </w:rPr>
      </w:pPr>
      <w:r w:rsidRPr="005A3260">
        <w:rPr>
          <w:rFonts w:asciiTheme="majorEastAsia" w:eastAsiaTheme="majorEastAsia" w:hAnsiTheme="majorEastAsia" w:cs="宋体" w:hint="eastAsia"/>
          <w:bCs/>
          <w:color w:val="333333"/>
          <w:kern w:val="36"/>
          <w:sz w:val="28"/>
          <w:szCs w:val="28"/>
        </w:rPr>
        <w:t>关于发布2018年工业转型升级资金（部门预算）项目指南的通知</w:t>
      </w:r>
    </w:p>
    <w:p w:rsidR="00C071DE" w:rsidRPr="0011178D" w:rsidRDefault="00C071DE" w:rsidP="00C071DE">
      <w:pPr>
        <w:widowControl/>
        <w:spacing w:line="390" w:lineRule="atLeast"/>
        <w:jc w:val="center"/>
        <w:rPr>
          <w:rFonts w:ascii="宋体" w:hAnsi="宋体" w:cs="宋体"/>
          <w:color w:val="070707"/>
          <w:kern w:val="0"/>
          <w:sz w:val="24"/>
        </w:rPr>
      </w:pPr>
      <w:r w:rsidRPr="0011178D">
        <w:rPr>
          <w:rFonts w:ascii="宋体" w:hAnsi="宋体" w:cs="宋体" w:hint="eastAsia"/>
          <w:bCs/>
          <w:color w:val="070707"/>
          <w:kern w:val="0"/>
          <w:sz w:val="24"/>
        </w:rPr>
        <w:t>工信部规函〔</w:t>
      </w:r>
      <w:r w:rsidRPr="0011178D">
        <w:rPr>
          <w:bCs/>
          <w:color w:val="070707"/>
          <w:kern w:val="0"/>
          <w:sz w:val="24"/>
        </w:rPr>
        <w:t>2018</w:t>
      </w:r>
      <w:r w:rsidRPr="0011178D">
        <w:rPr>
          <w:rFonts w:ascii="宋体" w:hAnsi="宋体" w:cs="宋体" w:hint="eastAsia"/>
          <w:bCs/>
          <w:color w:val="070707"/>
          <w:kern w:val="0"/>
          <w:sz w:val="24"/>
        </w:rPr>
        <w:t>〕</w:t>
      </w:r>
      <w:r w:rsidRPr="0011178D">
        <w:rPr>
          <w:bCs/>
          <w:color w:val="070707"/>
          <w:kern w:val="0"/>
          <w:sz w:val="24"/>
        </w:rPr>
        <w:t>279</w:t>
      </w:r>
      <w:r w:rsidRPr="0011178D">
        <w:rPr>
          <w:rFonts w:ascii="宋体" w:hAnsi="宋体" w:cs="宋体" w:hint="eastAsia"/>
          <w:bCs/>
          <w:color w:val="070707"/>
          <w:kern w:val="0"/>
          <w:sz w:val="24"/>
        </w:rPr>
        <w:t>号</w:t>
      </w:r>
    </w:p>
    <w:p w:rsidR="00C071DE" w:rsidRPr="00D62FE9" w:rsidRDefault="00C071DE" w:rsidP="00C071DE">
      <w:pPr>
        <w:spacing w:line="440" w:lineRule="exact"/>
        <w:rPr>
          <w:rFonts w:ascii="仿宋" w:eastAsia="仿宋" w:hAnsi="仿宋"/>
          <w:sz w:val="24"/>
        </w:rPr>
      </w:pPr>
      <w:r w:rsidRPr="00092C10">
        <w:rPr>
          <w:rFonts w:hint="eastAsia"/>
          <w:kern w:val="0"/>
        </w:rPr>
        <w:t>  </w:t>
      </w:r>
      <w:r w:rsidRPr="00D62FE9">
        <w:rPr>
          <w:rFonts w:ascii="仿宋" w:eastAsia="仿宋" w:hAnsi="仿宋" w:hint="eastAsia"/>
          <w:sz w:val="24"/>
        </w:rPr>
        <w:t>各省、自治区、直辖市及计划单列市、新疆生产建设兵团工业和信息化主管部门，有关中央企业，部属有关单位，部属各高校：</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为加快推进供给侧结构性改革，促进产业转型升级，工业和信息化部决定组织实施</w:t>
      </w:r>
      <w:r w:rsidRPr="00D62FE9">
        <w:rPr>
          <w:rFonts w:ascii="仿宋" w:eastAsia="仿宋" w:hAnsi="仿宋"/>
          <w:sz w:val="24"/>
        </w:rPr>
        <w:t>2018</w:t>
      </w:r>
      <w:r w:rsidRPr="00D62FE9">
        <w:rPr>
          <w:rFonts w:ascii="仿宋" w:eastAsia="仿宋" w:hAnsi="仿宋" w:hint="eastAsia"/>
          <w:sz w:val="24"/>
        </w:rPr>
        <w:t>年工业转型升级资金（部门预算）重点项目。现将有关事项通知如下：</w:t>
      </w:r>
      <w:r w:rsidRPr="00D62FE9">
        <w:rPr>
          <w:rFonts w:ascii="仿宋" w:eastAsia="仿宋" w:hAnsi="仿宋" w:hint="eastAsia"/>
          <w:sz w:val="24"/>
        </w:rPr>
        <w:br/>
      </w:r>
      <w:r>
        <w:rPr>
          <w:rFonts w:ascii="仿宋" w:eastAsia="仿宋" w:hAnsi="仿宋" w:hint="eastAsia"/>
          <w:sz w:val="24"/>
        </w:rPr>
        <w:t xml:space="preserve">    </w:t>
      </w:r>
      <w:r w:rsidRPr="00D62FE9">
        <w:rPr>
          <w:rFonts w:ascii="仿宋" w:eastAsia="仿宋" w:hAnsi="仿宋" w:hint="eastAsia"/>
          <w:sz w:val="24"/>
        </w:rPr>
        <w:t>一、基本原则</w:t>
      </w:r>
      <w:r w:rsidRPr="00D62FE9">
        <w:rPr>
          <w:rFonts w:ascii="仿宋" w:eastAsia="仿宋" w:hAnsi="仿宋" w:hint="eastAsia"/>
          <w:sz w:val="24"/>
        </w:rPr>
        <w:br/>
      </w:r>
      <w:r>
        <w:rPr>
          <w:rFonts w:ascii="仿宋" w:eastAsia="仿宋" w:hAnsi="仿宋" w:hint="eastAsia"/>
          <w:sz w:val="24"/>
        </w:rPr>
        <w:t xml:space="preserve">    </w:t>
      </w:r>
      <w:r w:rsidRPr="00D62FE9">
        <w:rPr>
          <w:rFonts w:ascii="仿宋" w:eastAsia="仿宋" w:hAnsi="仿宋" w:hint="eastAsia"/>
          <w:sz w:val="24"/>
        </w:rPr>
        <w:t>（一）整体推进，重点突破。围绕工业经济发展重大需求，聚焦市场难以有效发挥作用的关键领域和薄弱环节，解决亟待突破的重点任务。</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（二）创新模式，公平公正。创新组织管理模式，通过政务公开、引入招投标、网上公示等形式提高透明度。坚持公平公正，对各类企业一视同仁。</w:t>
      </w:r>
      <w:r w:rsidRPr="00D62FE9">
        <w:rPr>
          <w:rFonts w:ascii="仿宋" w:eastAsia="仿宋" w:hAnsi="仿宋" w:hint="eastAsia"/>
          <w:sz w:val="24"/>
        </w:rPr>
        <w:br/>
      </w:r>
      <w:r>
        <w:rPr>
          <w:rFonts w:ascii="仿宋" w:eastAsia="仿宋" w:hAnsi="仿宋" w:hint="eastAsia"/>
          <w:sz w:val="24"/>
        </w:rPr>
        <w:t xml:space="preserve">    </w:t>
      </w:r>
      <w:r w:rsidRPr="00D62FE9">
        <w:rPr>
          <w:rFonts w:ascii="仿宋" w:eastAsia="仿宋" w:hAnsi="仿宋" w:hint="eastAsia"/>
          <w:sz w:val="24"/>
        </w:rPr>
        <w:t>（三）统筹协作，加强监管。加强部门协作，明确各级主管部门、第三方机构和项目承担主体的组织推进责任。强化事中事后监管，确保达到预期成效。</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二、重点任务</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围绕制造强国建设目标，主要支持制造业创新中心能力建设、产业链协同能力提升、产业共性服务平台、新材料首批次应用保险</w:t>
      </w:r>
      <w:r w:rsidRPr="00D62FE9">
        <w:rPr>
          <w:rFonts w:ascii="仿宋" w:eastAsia="仿宋" w:hAnsi="仿宋"/>
          <w:sz w:val="24"/>
        </w:rPr>
        <w:t>4</w:t>
      </w:r>
      <w:r w:rsidRPr="00D62FE9">
        <w:rPr>
          <w:rFonts w:ascii="仿宋" w:eastAsia="仿宋" w:hAnsi="仿宋" w:hint="eastAsia"/>
          <w:sz w:val="24"/>
        </w:rPr>
        <w:t>个方面共</w:t>
      </w:r>
      <w:r w:rsidRPr="00D62FE9">
        <w:rPr>
          <w:rFonts w:ascii="仿宋" w:eastAsia="仿宋" w:hAnsi="仿宋"/>
          <w:sz w:val="24"/>
        </w:rPr>
        <w:t>13</w:t>
      </w:r>
      <w:r w:rsidRPr="00D62FE9">
        <w:rPr>
          <w:rFonts w:ascii="仿宋" w:eastAsia="仿宋" w:hAnsi="仿宋" w:hint="eastAsia"/>
          <w:sz w:val="24"/>
        </w:rPr>
        <w:t>项重点任务（详见附件</w:t>
      </w:r>
      <w:r w:rsidRPr="00D62FE9">
        <w:rPr>
          <w:rFonts w:ascii="仿宋" w:eastAsia="仿宋" w:hAnsi="仿宋"/>
          <w:sz w:val="24"/>
        </w:rPr>
        <w:t>1</w:t>
      </w:r>
      <w:r w:rsidRPr="00D62FE9">
        <w:rPr>
          <w:rFonts w:ascii="仿宋" w:eastAsia="仿宋" w:hAnsi="仿宋" w:hint="eastAsia"/>
          <w:sz w:val="24"/>
        </w:rPr>
        <w:t>）。</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（一）制造业创新中心能力建设</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重点支持制造业创新中心测试验证、中试孵化及行业支撑服务等方面的创新能力建设，促进相关领域关键共性技术转移扩散和首次商业化应用。</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（二）产业链协同能力提升</w:t>
      </w:r>
      <w:r w:rsidRPr="00D62FE9">
        <w:rPr>
          <w:rFonts w:ascii="仿宋" w:eastAsia="仿宋" w:hAnsi="仿宋" w:hint="eastAsia"/>
          <w:sz w:val="24"/>
        </w:rPr>
        <w:br/>
      </w:r>
      <w:r>
        <w:rPr>
          <w:rFonts w:ascii="仿宋" w:eastAsia="仿宋" w:hAnsi="仿宋" w:hint="eastAsia"/>
          <w:sz w:val="24"/>
        </w:rPr>
        <w:t xml:space="preserve">    </w:t>
      </w:r>
      <w:r w:rsidRPr="00D62FE9">
        <w:rPr>
          <w:rFonts w:ascii="仿宋" w:eastAsia="仿宋" w:hAnsi="仿宋" w:hint="eastAsia"/>
          <w:sz w:val="24"/>
        </w:rPr>
        <w:t>按照实施制造业供给侧结构性改革的要求，重点支持信息通信业产业链配套、小品种药儿童药抗癌药供应保障、中药质量提升与保障能力建设、重点新材料产业链能力提升等。</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（三）产业共性服务平台</w:t>
      </w:r>
      <w:r w:rsidRPr="00D62FE9">
        <w:rPr>
          <w:rFonts w:ascii="仿宋" w:eastAsia="仿宋" w:hAnsi="仿宋" w:hint="eastAsia"/>
          <w:sz w:val="24"/>
        </w:rPr>
        <w:br/>
      </w:r>
      <w:r>
        <w:rPr>
          <w:rFonts w:ascii="仿宋" w:eastAsia="仿宋" w:hAnsi="仿宋" w:hint="eastAsia"/>
          <w:sz w:val="24"/>
        </w:rPr>
        <w:t xml:space="preserve">    </w:t>
      </w:r>
      <w:r w:rsidRPr="00D62FE9">
        <w:rPr>
          <w:rFonts w:ascii="仿宋" w:eastAsia="仿宋" w:hAnsi="仿宋" w:hint="eastAsia"/>
          <w:sz w:val="24"/>
        </w:rPr>
        <w:t>围绕先进基础材料、关键战略材料和前沿新材料的重点领域，重点支持新材料产业测试评价、生产应用示范、资源共享等公共服务平台建设，提升新材料产业创新和保障能力。</w:t>
      </w:r>
      <w:r w:rsidRPr="00D62FE9">
        <w:rPr>
          <w:rFonts w:ascii="仿宋" w:eastAsia="仿宋" w:hAnsi="仿宋" w:hint="eastAsia"/>
          <w:sz w:val="24"/>
        </w:rPr>
        <w:br/>
      </w:r>
      <w:r w:rsidRPr="00D62FE9">
        <w:rPr>
          <w:rFonts w:eastAsia="仿宋" w:hint="eastAsia"/>
          <w:sz w:val="24"/>
        </w:rPr>
        <w:lastRenderedPageBreak/>
        <w:t> </w:t>
      </w:r>
      <w:r>
        <w:rPr>
          <w:rFonts w:eastAsia="仿宋" w:hint="eastAsia"/>
          <w:sz w:val="24"/>
        </w:rPr>
        <w:t xml:space="preserve">    </w:t>
      </w:r>
      <w:r w:rsidRPr="00D62FE9">
        <w:rPr>
          <w:rFonts w:ascii="仿宋" w:eastAsia="仿宋" w:hAnsi="仿宋" w:hint="eastAsia"/>
          <w:sz w:val="24"/>
        </w:rPr>
        <w:t>（四）新材料首批次应用保险</w:t>
      </w:r>
      <w:r w:rsidRPr="00D62FE9">
        <w:rPr>
          <w:rFonts w:ascii="仿宋" w:eastAsia="仿宋" w:hAnsi="仿宋" w:hint="eastAsia"/>
          <w:sz w:val="24"/>
        </w:rPr>
        <w:br/>
      </w:r>
      <w:r>
        <w:rPr>
          <w:rFonts w:ascii="仿宋" w:eastAsia="仿宋" w:hAnsi="仿宋" w:hint="eastAsia"/>
          <w:sz w:val="24"/>
        </w:rPr>
        <w:t xml:space="preserve">    </w:t>
      </w:r>
      <w:r w:rsidRPr="00D62FE9">
        <w:rPr>
          <w:rFonts w:ascii="仿宋" w:eastAsia="仿宋" w:hAnsi="仿宋" w:hint="eastAsia"/>
          <w:sz w:val="24"/>
        </w:rPr>
        <w:t>按照《工业和信息化部</w:t>
      </w:r>
      <w:r w:rsidRPr="00D62FE9">
        <w:rPr>
          <w:rFonts w:eastAsia="仿宋"/>
          <w:sz w:val="24"/>
        </w:rPr>
        <w:t> </w:t>
      </w:r>
      <w:r w:rsidRPr="00D62FE9">
        <w:rPr>
          <w:rFonts w:ascii="仿宋" w:eastAsia="仿宋" w:hAnsi="仿宋" w:hint="eastAsia"/>
          <w:sz w:val="24"/>
        </w:rPr>
        <w:t>财政部</w:t>
      </w:r>
      <w:r w:rsidRPr="00D62FE9">
        <w:rPr>
          <w:rFonts w:eastAsia="仿宋"/>
          <w:sz w:val="24"/>
        </w:rPr>
        <w:t> </w:t>
      </w:r>
      <w:r w:rsidRPr="00D62FE9">
        <w:rPr>
          <w:rFonts w:ascii="仿宋" w:eastAsia="仿宋" w:hAnsi="仿宋" w:hint="eastAsia"/>
          <w:sz w:val="24"/>
        </w:rPr>
        <w:t>保监会关于开展重点新材料首批次应用保险补偿机制试点工作的通知》（工信部联原〔</w:t>
      </w:r>
      <w:r w:rsidRPr="00D62FE9">
        <w:rPr>
          <w:rFonts w:ascii="仿宋" w:eastAsia="仿宋" w:hAnsi="仿宋"/>
          <w:sz w:val="24"/>
        </w:rPr>
        <w:t>2017</w:t>
      </w:r>
      <w:r w:rsidRPr="00D62FE9">
        <w:rPr>
          <w:rFonts w:ascii="仿宋" w:eastAsia="仿宋" w:hAnsi="仿宋" w:hint="eastAsia"/>
          <w:sz w:val="24"/>
        </w:rPr>
        <w:t>〕</w:t>
      </w:r>
      <w:r w:rsidRPr="00D62FE9">
        <w:rPr>
          <w:rFonts w:ascii="仿宋" w:eastAsia="仿宋" w:hAnsi="仿宋"/>
          <w:sz w:val="24"/>
        </w:rPr>
        <w:t>222</w:t>
      </w:r>
      <w:r w:rsidRPr="00D62FE9">
        <w:rPr>
          <w:rFonts w:ascii="仿宋" w:eastAsia="仿宋" w:hAnsi="仿宋" w:hint="eastAsia"/>
          <w:sz w:val="24"/>
        </w:rPr>
        <w:t>号）要求，针对新材料推广应用中存在的风险，对自愿投保质量安全责任保险产品，符合相应条件的企业给予一定比例的保费补偿。</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三、有关要求</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（一）关于申报条件</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sz w:val="24"/>
        </w:rPr>
        <w:t>1</w:t>
      </w:r>
      <w:r w:rsidRPr="00D62FE9">
        <w:rPr>
          <w:rFonts w:ascii="仿宋" w:eastAsia="仿宋" w:hAnsi="仿宋" w:hint="eastAsia"/>
          <w:sz w:val="24"/>
        </w:rPr>
        <w:t>.申请单位（含全部成员）应在中华人民共和国境内注册、具备独立法人资格，运营和财务状况良好，诚信守法。</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sz w:val="24"/>
        </w:rPr>
        <w:t>2</w:t>
      </w:r>
      <w:r w:rsidRPr="00D62FE9">
        <w:rPr>
          <w:rFonts w:ascii="仿宋" w:eastAsia="仿宋" w:hAnsi="仿宋" w:hint="eastAsia"/>
          <w:sz w:val="24"/>
        </w:rPr>
        <w:t>.已通过其他渠道获得中央财政资金支持的项目，不得申请本资金。研发类项目，不属于本资金支持范围。</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（二）关于组织方式</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sz w:val="24"/>
        </w:rPr>
        <w:t>1</w:t>
      </w:r>
      <w:r w:rsidRPr="00D62FE9">
        <w:rPr>
          <w:rFonts w:ascii="仿宋" w:eastAsia="仿宋" w:hAnsi="仿宋" w:hint="eastAsia"/>
          <w:sz w:val="24"/>
        </w:rPr>
        <w:t>．采用招标方式遴选项目，由第三方招标代理机构在中国招标投标公共服务平台、中国采购与招标网等网站另行发布招标公告。请各省、自治区、直辖市及计划单列市、新疆生产建设兵团工业和信息化主管部门（以下统称省级工业和信息化主管部门）、各中央企业（集团、总部）积极组织本区域、本企业内具有竞争力、符合相关要求的单位参与投标。</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sz w:val="24"/>
        </w:rPr>
        <w:t>2</w:t>
      </w:r>
      <w:r w:rsidRPr="00D62FE9">
        <w:rPr>
          <w:rFonts w:ascii="仿宋" w:eastAsia="仿宋" w:hAnsi="仿宋" w:hint="eastAsia"/>
          <w:sz w:val="24"/>
        </w:rPr>
        <w:t>.投标人须在投标文件中附项目建设所在地省级工业和信息化主管部门或所属中央企业（集团、总部）推荐盖章的《</w:t>
      </w:r>
      <w:r w:rsidRPr="00D62FE9">
        <w:rPr>
          <w:rFonts w:ascii="仿宋" w:eastAsia="仿宋" w:hAnsi="仿宋"/>
          <w:sz w:val="24"/>
        </w:rPr>
        <w:t>2018</w:t>
      </w:r>
      <w:r w:rsidRPr="00D62FE9">
        <w:rPr>
          <w:rFonts w:ascii="仿宋" w:eastAsia="仿宋" w:hAnsi="仿宋" w:hint="eastAsia"/>
          <w:sz w:val="24"/>
        </w:rPr>
        <w:t>年工业转型升级（部门预算）项目基本情况表》（见附件</w:t>
      </w:r>
      <w:r w:rsidRPr="00D62FE9">
        <w:rPr>
          <w:rFonts w:ascii="仿宋" w:eastAsia="仿宋" w:hAnsi="仿宋"/>
          <w:sz w:val="24"/>
        </w:rPr>
        <w:t>2</w:t>
      </w:r>
      <w:r w:rsidRPr="00D62FE9">
        <w:rPr>
          <w:rFonts w:ascii="仿宋" w:eastAsia="仿宋" w:hAnsi="仿宋" w:hint="eastAsia"/>
          <w:sz w:val="24"/>
        </w:rPr>
        <w:t>）。部属单位、部属高校无需推荐，直接参加投标。</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（三）关于优先支持</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对国家新型工业化产业示范基地内的优势企业、工业稳增长和转型升级成效明显市（州）的项目，同等条件下优先考虑。</w:t>
      </w:r>
      <w:r w:rsidRPr="00D62FE9">
        <w:rPr>
          <w:rFonts w:ascii="仿宋" w:eastAsia="仿宋" w:hAnsi="仿宋" w:hint="eastAsia"/>
          <w:sz w:val="24"/>
        </w:rPr>
        <w:br/>
      </w:r>
      <w:r>
        <w:rPr>
          <w:rFonts w:ascii="仿宋" w:eastAsia="仿宋" w:hAnsi="仿宋" w:hint="eastAsia"/>
          <w:sz w:val="24"/>
        </w:rPr>
        <w:t xml:space="preserve">    </w:t>
      </w:r>
      <w:r w:rsidRPr="00D62FE9">
        <w:rPr>
          <w:rFonts w:ascii="仿宋" w:eastAsia="仿宋" w:hAnsi="仿宋" w:hint="eastAsia"/>
          <w:sz w:val="24"/>
        </w:rPr>
        <w:t>四、申报方式和截止时间</w:t>
      </w:r>
      <w:r w:rsidRPr="00D62FE9">
        <w:rPr>
          <w:rFonts w:ascii="仿宋" w:eastAsia="仿宋" w:hAnsi="仿宋" w:hint="eastAsia"/>
          <w:sz w:val="24"/>
        </w:rPr>
        <w:br/>
      </w:r>
      <w:r w:rsidRPr="00D62FE9">
        <w:rPr>
          <w:rFonts w:eastAsia="仿宋" w:hint="eastAsia"/>
          <w:sz w:val="24"/>
        </w:rPr>
        <w:t> </w:t>
      </w:r>
      <w:r>
        <w:rPr>
          <w:rFonts w:eastAsia="仿宋" w:hint="eastAsia"/>
          <w:sz w:val="24"/>
        </w:rPr>
        <w:t xml:space="preserve">    </w:t>
      </w:r>
      <w:r w:rsidRPr="00D62FE9">
        <w:rPr>
          <w:rFonts w:ascii="仿宋" w:eastAsia="仿宋" w:hAnsi="仿宋" w:hint="eastAsia"/>
          <w:sz w:val="24"/>
        </w:rPr>
        <w:t>各省级工业和信息化主管部门、中央企业（集团、总部）对申报项目审核后，于</w:t>
      </w:r>
      <w:r w:rsidRPr="00D62FE9">
        <w:rPr>
          <w:rFonts w:ascii="仿宋" w:eastAsia="仿宋" w:hAnsi="仿宋"/>
          <w:sz w:val="24"/>
        </w:rPr>
        <w:t>9</w:t>
      </w:r>
      <w:r w:rsidRPr="00D62FE9">
        <w:rPr>
          <w:rFonts w:ascii="仿宋" w:eastAsia="仿宋" w:hAnsi="仿宋" w:hint="eastAsia"/>
          <w:sz w:val="24"/>
        </w:rPr>
        <w:t>月</w:t>
      </w:r>
      <w:r w:rsidRPr="00D62FE9">
        <w:rPr>
          <w:rFonts w:ascii="仿宋" w:eastAsia="仿宋" w:hAnsi="仿宋"/>
          <w:sz w:val="24"/>
        </w:rPr>
        <w:t>4</w:t>
      </w:r>
      <w:r w:rsidRPr="00D62FE9">
        <w:rPr>
          <w:rFonts w:ascii="仿宋" w:eastAsia="仿宋" w:hAnsi="仿宋" w:hint="eastAsia"/>
          <w:sz w:val="24"/>
        </w:rPr>
        <w:t>日前向工业和信息化部报送加盖推荐单位公章的推荐文件一式三份〔须附项目汇总表（附件</w:t>
      </w:r>
      <w:r w:rsidRPr="00D62FE9">
        <w:rPr>
          <w:rFonts w:ascii="仿宋" w:eastAsia="仿宋" w:hAnsi="仿宋"/>
          <w:sz w:val="24"/>
        </w:rPr>
        <w:t>3</w:t>
      </w:r>
      <w:r w:rsidRPr="00D62FE9">
        <w:rPr>
          <w:rFonts w:ascii="仿宋" w:eastAsia="仿宋" w:hAnsi="仿宋" w:hint="eastAsia"/>
          <w:sz w:val="24"/>
        </w:rPr>
        <w:t>）及电子版光盘〕。部属单位、部属高校按要求直接向工业和信息化部报送申报文件。</w:t>
      </w:r>
    </w:p>
    <w:p w:rsidR="00C071DE" w:rsidRDefault="00C071DE" w:rsidP="00C071DE">
      <w:pPr>
        <w:spacing w:line="440" w:lineRule="exact"/>
        <w:rPr>
          <w:rFonts w:ascii="仿宋" w:eastAsia="仿宋" w:hAnsi="仿宋"/>
          <w:sz w:val="24"/>
        </w:rPr>
      </w:pPr>
      <w:r w:rsidRPr="00D62FE9">
        <w:rPr>
          <w:rFonts w:eastAsia="仿宋" w:hint="eastAsia"/>
          <w:sz w:val="24"/>
        </w:rPr>
        <w:t>  </w:t>
      </w:r>
      <w:r w:rsidRPr="00D62FE9">
        <w:rPr>
          <w:rFonts w:eastAsia="仿宋"/>
          <w:sz w:val="24"/>
        </w:rPr>
        <w:t> </w:t>
      </w:r>
      <w:r w:rsidRPr="00D62FE9">
        <w:rPr>
          <w:rFonts w:ascii="仿宋" w:eastAsia="仿宋" w:hAnsi="仿宋"/>
          <w:sz w:val="24"/>
        </w:rPr>
        <w:t xml:space="preserve"> 　</w:t>
      </w:r>
      <w:r w:rsidRPr="00D62FE9">
        <w:rPr>
          <w:rFonts w:ascii="仿宋" w:eastAsia="仿宋" w:hAnsi="仿宋" w:hint="eastAsia"/>
          <w:sz w:val="24"/>
        </w:rPr>
        <w:t>特此通知。</w:t>
      </w:r>
    </w:p>
    <w:p w:rsidR="00C071DE" w:rsidRPr="00D62FE9" w:rsidRDefault="00C071DE" w:rsidP="00C071DE">
      <w:pPr>
        <w:spacing w:line="440" w:lineRule="exact"/>
        <w:rPr>
          <w:rFonts w:ascii="仿宋" w:eastAsia="仿宋" w:hAnsi="仿宋"/>
          <w:sz w:val="24"/>
        </w:rPr>
      </w:pPr>
      <w:r w:rsidRPr="00D62FE9">
        <w:rPr>
          <w:rFonts w:ascii="仿宋" w:eastAsia="仿宋" w:hAnsi="仿宋" w:hint="eastAsia"/>
          <w:sz w:val="24"/>
        </w:rPr>
        <w:t xml:space="preserve">　　</w:t>
      </w:r>
    </w:p>
    <w:p w:rsidR="00C071DE" w:rsidRPr="00D62FE9" w:rsidRDefault="00C071DE" w:rsidP="00C071DE">
      <w:pPr>
        <w:rPr>
          <w:rFonts w:ascii="仿宋" w:eastAsia="仿宋" w:hAnsi="仿宋"/>
          <w:sz w:val="24"/>
        </w:rPr>
      </w:pPr>
      <w:r>
        <w:rPr>
          <w:rFonts w:ascii="仿宋" w:eastAsia="仿宋" w:hAnsi="仿宋" w:hint="eastAsia"/>
          <w:sz w:val="24"/>
        </w:rPr>
        <w:t xml:space="preserve">    </w:t>
      </w:r>
      <w:hyperlink r:id="rId10" w:history="1">
        <w:r w:rsidRPr="00D62FE9">
          <w:rPr>
            <w:rStyle w:val="a6"/>
            <w:rFonts w:ascii="仿宋" w:eastAsia="仿宋" w:hAnsi="仿宋"/>
            <w:sz w:val="24"/>
          </w:rPr>
          <w:t>附件1-2018年工业转型升级部门预算资金重点任务汇总表</w:t>
        </w:r>
      </w:hyperlink>
      <w:r w:rsidRPr="00D62FE9">
        <w:rPr>
          <w:rFonts w:ascii="仿宋" w:eastAsia="仿宋" w:hAnsi="仿宋"/>
          <w:sz w:val="24"/>
        </w:rPr>
        <w:br/>
        <w:t xml:space="preserve">　　</w:t>
      </w:r>
      <w:hyperlink r:id="rId11" w:history="1">
        <w:r w:rsidRPr="00D62FE9">
          <w:rPr>
            <w:rStyle w:val="a6"/>
            <w:rFonts w:ascii="仿宋" w:eastAsia="仿宋" w:hAnsi="仿宋"/>
            <w:sz w:val="24"/>
          </w:rPr>
          <w:t>附件2-2018年工业转型升级（部门预算）项目基本情况表</w:t>
        </w:r>
      </w:hyperlink>
      <w:r w:rsidRPr="00D62FE9">
        <w:rPr>
          <w:rFonts w:ascii="仿宋" w:eastAsia="仿宋" w:hAnsi="仿宋"/>
          <w:sz w:val="24"/>
        </w:rPr>
        <w:br/>
        <w:t xml:space="preserve">　　</w:t>
      </w:r>
      <w:hyperlink r:id="rId12" w:history="1">
        <w:r w:rsidRPr="00D62FE9">
          <w:rPr>
            <w:rStyle w:val="a6"/>
            <w:rFonts w:ascii="仿宋" w:eastAsia="仿宋" w:hAnsi="仿宋"/>
            <w:sz w:val="24"/>
          </w:rPr>
          <w:t>附件3-2018年工业转型升级资金（部门预算）项目汇总表</w:t>
        </w:r>
      </w:hyperlink>
      <w:r w:rsidRPr="00D62FE9">
        <w:rPr>
          <w:rFonts w:ascii="仿宋" w:eastAsia="仿宋" w:hAnsi="仿宋" w:hint="eastAsia"/>
          <w:sz w:val="24"/>
        </w:rPr>
        <w:br/>
      </w:r>
      <w:r w:rsidRPr="00D62FE9">
        <w:rPr>
          <w:rFonts w:eastAsia="仿宋"/>
          <w:sz w:val="24"/>
        </w:rPr>
        <w:t>   </w:t>
      </w:r>
      <w:r w:rsidRPr="00D62FE9">
        <w:rPr>
          <w:rFonts w:ascii="仿宋" w:eastAsia="仿宋" w:hAnsi="仿宋"/>
          <w:sz w:val="24"/>
        </w:rPr>
        <w:t xml:space="preserve"> 　</w:t>
      </w:r>
      <w:r w:rsidRPr="00D62FE9">
        <w:rPr>
          <w:rFonts w:ascii="仿宋" w:eastAsia="仿宋" w:hAnsi="仿宋" w:hint="eastAsia"/>
          <w:sz w:val="24"/>
        </w:rPr>
        <w:br/>
        <w:t xml:space="preserve">　　</w:t>
      </w:r>
    </w:p>
    <w:p w:rsidR="00C071DE" w:rsidRPr="00D62FE9" w:rsidRDefault="00C071DE" w:rsidP="00C071DE">
      <w:pPr>
        <w:jc w:val="left"/>
        <w:rPr>
          <w:rFonts w:ascii="仿宋" w:eastAsia="仿宋" w:hAnsi="仿宋"/>
          <w:sz w:val="24"/>
        </w:rPr>
      </w:pPr>
      <w:r>
        <w:rPr>
          <w:rFonts w:ascii="仿宋" w:eastAsia="仿宋" w:hAnsi="仿宋" w:hint="eastAsia"/>
          <w:sz w:val="24"/>
        </w:rPr>
        <w:t xml:space="preserve">    通知正文及附件可到协会网站查询。</w:t>
      </w:r>
    </w:p>
    <w:p w:rsidR="00C071DE" w:rsidRPr="00D028F8" w:rsidRDefault="00C071DE" w:rsidP="00C071DE">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D028F8">
        <w:rPr>
          <w:rFonts w:asciiTheme="majorEastAsia" w:eastAsiaTheme="majorEastAsia" w:hAnsiTheme="majorEastAsia" w:cs="宋体" w:hint="eastAsia"/>
          <w:bCs/>
          <w:color w:val="333333"/>
          <w:kern w:val="36"/>
          <w:sz w:val="28"/>
          <w:szCs w:val="28"/>
          <w:bdr w:val="single" w:sz="4" w:space="0" w:color="auto"/>
        </w:rPr>
        <w:lastRenderedPageBreak/>
        <w:t>政府信息</w:t>
      </w:r>
    </w:p>
    <w:p w:rsidR="00C071DE" w:rsidRDefault="00C071DE" w:rsidP="00C071DE">
      <w:pPr>
        <w:widowControl/>
        <w:spacing w:line="600" w:lineRule="atLeast"/>
        <w:jc w:val="center"/>
        <w:outlineLvl w:val="0"/>
        <w:rPr>
          <w:rFonts w:asciiTheme="majorEastAsia" w:eastAsiaTheme="majorEastAsia" w:hAnsiTheme="majorEastAsia" w:cs="宋体"/>
          <w:b/>
          <w:bCs/>
          <w:color w:val="333333"/>
          <w:kern w:val="36"/>
          <w:sz w:val="28"/>
          <w:szCs w:val="28"/>
        </w:rPr>
      </w:pPr>
    </w:p>
    <w:p w:rsidR="00C071DE" w:rsidRPr="00AB6EB2" w:rsidRDefault="00C071DE" w:rsidP="00C071DE">
      <w:pPr>
        <w:widowControl/>
        <w:spacing w:line="600" w:lineRule="atLeast"/>
        <w:jc w:val="center"/>
        <w:outlineLvl w:val="0"/>
        <w:rPr>
          <w:rFonts w:asciiTheme="majorEastAsia" w:eastAsiaTheme="majorEastAsia" w:hAnsiTheme="majorEastAsia" w:cs="宋体"/>
          <w:b/>
          <w:bCs/>
          <w:color w:val="333333"/>
          <w:kern w:val="36"/>
          <w:sz w:val="28"/>
          <w:szCs w:val="28"/>
        </w:rPr>
      </w:pPr>
      <w:r w:rsidRPr="00AB6EB2">
        <w:rPr>
          <w:rFonts w:asciiTheme="majorEastAsia" w:eastAsiaTheme="majorEastAsia" w:hAnsiTheme="majorEastAsia" w:cs="宋体" w:hint="eastAsia"/>
          <w:b/>
          <w:bCs/>
          <w:color w:val="333333"/>
          <w:kern w:val="36"/>
          <w:sz w:val="28"/>
          <w:szCs w:val="28"/>
        </w:rPr>
        <w:t>工信部办公厅印发2018年第三批行业标准制修订和外文版项目计划</w:t>
      </w:r>
    </w:p>
    <w:p w:rsidR="00C071DE" w:rsidRDefault="00C071DE" w:rsidP="00C071DE">
      <w:pPr>
        <w:rPr>
          <w:rFonts w:eastAsia="仿宋"/>
          <w:sz w:val="24"/>
        </w:rPr>
      </w:pPr>
    </w:p>
    <w:p w:rsidR="00C071DE" w:rsidRPr="00AB6EB2" w:rsidRDefault="00C071DE" w:rsidP="00C071DE">
      <w:pPr>
        <w:widowControl/>
        <w:spacing w:line="390" w:lineRule="atLeast"/>
        <w:jc w:val="left"/>
        <w:rPr>
          <w:kern w:val="0"/>
          <w:sz w:val="24"/>
        </w:rPr>
      </w:pPr>
      <w:r w:rsidRPr="00AB6EB2">
        <w:rPr>
          <w:rFonts w:eastAsia="仿宋"/>
          <w:sz w:val="24"/>
        </w:rPr>
        <w:t>   </w:t>
      </w:r>
      <w:r w:rsidRPr="00AB6EB2">
        <w:rPr>
          <w:rFonts w:eastAsia="仿宋" w:hint="eastAsia"/>
          <w:sz w:val="24"/>
        </w:rPr>
        <w:t xml:space="preserve">   </w:t>
      </w:r>
      <w:r w:rsidRPr="00AB6EB2">
        <w:rPr>
          <w:rFonts w:ascii="仿宋" w:eastAsia="仿宋" w:hAnsi="仿宋" w:hint="eastAsia"/>
          <w:sz w:val="24"/>
        </w:rPr>
        <w:t>根据工业和通信业行业标准制修订工作的总体安排，</w:t>
      </w:r>
      <w:r>
        <w:rPr>
          <w:rFonts w:ascii="仿宋" w:eastAsia="仿宋" w:hAnsi="仿宋" w:hint="eastAsia"/>
          <w:sz w:val="24"/>
        </w:rPr>
        <w:t>工信部</w:t>
      </w:r>
      <w:r w:rsidRPr="00AB6EB2">
        <w:rPr>
          <w:rFonts w:ascii="仿宋" w:eastAsia="仿宋" w:hAnsi="仿宋" w:hint="eastAsia"/>
          <w:sz w:val="24"/>
        </w:rPr>
        <w:t>编制完成了</w:t>
      </w:r>
      <w:r w:rsidRPr="00AB6EB2">
        <w:rPr>
          <w:rFonts w:ascii="仿宋" w:eastAsia="仿宋" w:hAnsi="仿宋"/>
          <w:sz w:val="24"/>
        </w:rPr>
        <w:t>2018</w:t>
      </w:r>
      <w:r w:rsidRPr="00AB6EB2">
        <w:rPr>
          <w:rFonts w:ascii="仿宋" w:eastAsia="仿宋" w:hAnsi="仿宋" w:hint="eastAsia"/>
          <w:sz w:val="24"/>
        </w:rPr>
        <w:t>年第三批行业标准制修订和外文版项目计划。</w:t>
      </w:r>
      <w:r w:rsidRPr="00AB6EB2">
        <w:rPr>
          <w:rFonts w:ascii="仿宋" w:eastAsia="仿宋" w:hAnsi="仿宋"/>
          <w:color w:val="070707"/>
          <w:kern w:val="0"/>
          <w:sz w:val="24"/>
        </w:rPr>
        <w:t>2018</w:t>
      </w:r>
      <w:r w:rsidRPr="00AB6EB2">
        <w:rPr>
          <w:rFonts w:ascii="仿宋" w:eastAsia="仿宋" w:hAnsi="仿宋" w:cs="宋体" w:hint="eastAsia"/>
          <w:color w:val="070707"/>
          <w:kern w:val="0"/>
          <w:sz w:val="24"/>
        </w:rPr>
        <w:t>年</w:t>
      </w:r>
      <w:r w:rsidRPr="00AB6EB2">
        <w:rPr>
          <w:rFonts w:ascii="仿宋" w:eastAsia="仿宋" w:hAnsi="仿宋"/>
          <w:color w:val="070707"/>
          <w:kern w:val="0"/>
          <w:sz w:val="24"/>
        </w:rPr>
        <w:t>7</w:t>
      </w:r>
      <w:r w:rsidRPr="00AB6EB2">
        <w:rPr>
          <w:rFonts w:ascii="仿宋" w:eastAsia="仿宋" w:hAnsi="仿宋" w:cs="宋体" w:hint="eastAsia"/>
          <w:color w:val="070707"/>
          <w:kern w:val="0"/>
          <w:sz w:val="24"/>
        </w:rPr>
        <w:t>月</w:t>
      </w:r>
      <w:r w:rsidRPr="00AB6EB2">
        <w:rPr>
          <w:rFonts w:ascii="仿宋" w:eastAsia="仿宋" w:hAnsi="仿宋"/>
          <w:color w:val="070707"/>
          <w:kern w:val="0"/>
          <w:sz w:val="24"/>
        </w:rPr>
        <w:t>26</w:t>
      </w:r>
      <w:r w:rsidRPr="00AB6EB2">
        <w:rPr>
          <w:rFonts w:ascii="仿宋" w:eastAsia="仿宋" w:hAnsi="仿宋" w:cs="宋体" w:hint="eastAsia"/>
          <w:color w:val="070707"/>
          <w:kern w:val="0"/>
          <w:sz w:val="24"/>
        </w:rPr>
        <w:t>日以</w:t>
      </w:r>
      <w:r w:rsidRPr="00AB6EB2">
        <w:rPr>
          <w:rFonts w:ascii="仿宋" w:eastAsia="仿宋" w:hAnsi="仿宋" w:cs="宋体" w:hint="eastAsia"/>
          <w:bCs/>
          <w:color w:val="070707"/>
          <w:kern w:val="0"/>
          <w:sz w:val="24"/>
        </w:rPr>
        <w:t>工信厅科〔</w:t>
      </w:r>
      <w:r w:rsidRPr="00AB6EB2">
        <w:rPr>
          <w:rFonts w:ascii="仿宋" w:eastAsia="仿宋" w:hAnsi="仿宋"/>
          <w:bCs/>
          <w:color w:val="070707"/>
          <w:kern w:val="0"/>
          <w:sz w:val="24"/>
        </w:rPr>
        <w:t>2018</w:t>
      </w:r>
      <w:r w:rsidRPr="00AB6EB2">
        <w:rPr>
          <w:rFonts w:ascii="仿宋" w:eastAsia="仿宋" w:hAnsi="仿宋" w:cs="宋体" w:hint="eastAsia"/>
          <w:bCs/>
          <w:color w:val="070707"/>
          <w:kern w:val="0"/>
          <w:sz w:val="24"/>
        </w:rPr>
        <w:t>〕</w:t>
      </w:r>
      <w:r w:rsidRPr="00AB6EB2">
        <w:rPr>
          <w:rFonts w:ascii="仿宋" w:eastAsia="仿宋" w:hAnsi="仿宋"/>
          <w:bCs/>
          <w:color w:val="070707"/>
          <w:kern w:val="0"/>
          <w:sz w:val="24"/>
        </w:rPr>
        <w:t>54</w:t>
      </w:r>
      <w:r w:rsidRPr="00AB6EB2">
        <w:rPr>
          <w:rFonts w:ascii="仿宋" w:eastAsia="仿宋" w:hAnsi="仿宋" w:cs="宋体" w:hint="eastAsia"/>
          <w:bCs/>
          <w:color w:val="070707"/>
          <w:kern w:val="0"/>
          <w:sz w:val="24"/>
        </w:rPr>
        <w:t>号</w:t>
      </w:r>
      <w:r w:rsidRPr="00AB6EB2">
        <w:rPr>
          <w:rFonts w:ascii="仿宋" w:eastAsia="仿宋" w:hAnsi="仿宋" w:hint="eastAsia"/>
          <w:sz w:val="24"/>
        </w:rPr>
        <w:t>印发给有关单位，请认真组织落实。具体要求如下：</w:t>
      </w:r>
      <w:r w:rsidRPr="00AB6EB2">
        <w:rPr>
          <w:rFonts w:eastAsia="仿宋" w:hint="eastAsia"/>
          <w:sz w:val="24"/>
        </w:rPr>
        <w:br/>
        <w:t xml:space="preserve">   </w:t>
      </w:r>
      <w:r w:rsidRPr="00AB6EB2">
        <w:rPr>
          <w:rFonts w:eastAsia="仿宋"/>
          <w:sz w:val="24"/>
        </w:rPr>
        <w:t>  </w:t>
      </w:r>
      <w:r w:rsidRPr="00AB6EB2">
        <w:rPr>
          <w:rFonts w:ascii="仿宋" w:eastAsia="仿宋" w:hAnsi="仿宋" w:hint="eastAsia"/>
          <w:sz w:val="24"/>
        </w:rPr>
        <w:t>一、标准起草单位要注意做好标准制定与技术创新、试验验证、知识产权处置、产业化推进、应用推广的统筹协调。</w:t>
      </w:r>
      <w:r w:rsidRPr="00AB6EB2">
        <w:rPr>
          <w:rFonts w:ascii="仿宋" w:eastAsia="仿宋" w:hAnsi="仿宋" w:hint="eastAsia"/>
          <w:sz w:val="24"/>
        </w:rPr>
        <w:br/>
      </w:r>
      <w:r w:rsidRPr="00AB6EB2">
        <w:rPr>
          <w:rFonts w:eastAsia="仿宋"/>
          <w:sz w:val="24"/>
        </w:rPr>
        <w:t> </w:t>
      </w:r>
      <w:r w:rsidRPr="00AB6EB2">
        <w:rPr>
          <w:rFonts w:eastAsia="仿宋" w:hint="eastAsia"/>
          <w:sz w:val="24"/>
        </w:rPr>
        <w:t xml:space="preserve">    </w:t>
      </w:r>
      <w:r w:rsidRPr="00AB6EB2">
        <w:rPr>
          <w:rFonts w:ascii="仿宋" w:eastAsia="仿宋" w:hAnsi="仿宋" w:hint="eastAsia"/>
          <w:sz w:val="24"/>
        </w:rPr>
        <w:t>二、标准化技术归口单位、技术组织、有关行业协会（联合会）、集团公司（企业）等主管单位要尽早安排，将文件及时转发至主要起草单位，并做好标准意见征求和技术审查等工作，把好技术审查关。</w:t>
      </w:r>
      <w:r w:rsidRPr="00AB6EB2">
        <w:rPr>
          <w:rFonts w:ascii="仿宋" w:eastAsia="仿宋" w:hAnsi="仿宋" w:hint="eastAsia"/>
          <w:sz w:val="24"/>
        </w:rPr>
        <w:br/>
      </w:r>
      <w:r w:rsidRPr="00AB6EB2">
        <w:rPr>
          <w:rFonts w:eastAsia="仿宋"/>
          <w:sz w:val="24"/>
        </w:rPr>
        <w:t> </w:t>
      </w:r>
      <w:r w:rsidRPr="00AB6EB2">
        <w:rPr>
          <w:rFonts w:eastAsia="仿宋" w:hint="eastAsia"/>
          <w:sz w:val="24"/>
        </w:rPr>
        <w:t xml:space="preserve">    </w:t>
      </w:r>
      <w:r w:rsidRPr="00AB6EB2">
        <w:rPr>
          <w:rFonts w:ascii="仿宋" w:eastAsia="仿宋" w:hAnsi="仿宋" w:hint="eastAsia"/>
          <w:sz w:val="24"/>
        </w:rPr>
        <w:t>三、部机关相关司局、地方相关行业主管部门应做好行业标准制修订、外文版研制过程的管理工作，确保标准的质量和水平。</w:t>
      </w:r>
      <w:r w:rsidRPr="00AB6EB2">
        <w:rPr>
          <w:rFonts w:ascii="仿宋" w:eastAsia="仿宋" w:hAnsi="仿宋" w:hint="eastAsia"/>
          <w:sz w:val="24"/>
        </w:rPr>
        <w:br/>
      </w:r>
      <w:r w:rsidRPr="00AB6EB2">
        <w:rPr>
          <w:rFonts w:eastAsia="仿宋"/>
          <w:sz w:val="24"/>
        </w:rPr>
        <w:t> </w:t>
      </w:r>
      <w:r w:rsidRPr="00AB6EB2">
        <w:rPr>
          <w:rFonts w:eastAsia="仿宋" w:hint="eastAsia"/>
          <w:sz w:val="24"/>
        </w:rPr>
        <w:t xml:space="preserve">    </w:t>
      </w:r>
      <w:r w:rsidRPr="00AB6EB2">
        <w:rPr>
          <w:rFonts w:ascii="仿宋" w:eastAsia="仿宋" w:hAnsi="仿宋" w:hint="eastAsia"/>
          <w:sz w:val="24"/>
        </w:rPr>
        <w:t>四、在计划的执行过程中，如需对标准项目进行调整，按有关规定办理。</w:t>
      </w:r>
      <w:r w:rsidRPr="00AB6EB2">
        <w:rPr>
          <w:rFonts w:ascii="仿宋" w:eastAsia="仿宋" w:hAnsi="仿宋" w:hint="eastAsia"/>
          <w:sz w:val="24"/>
        </w:rPr>
        <w:br/>
        <w:t xml:space="preserve">　　</w:t>
      </w:r>
      <w:r w:rsidRPr="00AB6EB2">
        <w:rPr>
          <w:rFonts w:eastAsia="仿宋"/>
          <w:sz w:val="24"/>
        </w:rPr>
        <w:t> </w:t>
      </w:r>
      <w:r w:rsidRPr="00AB6EB2">
        <w:rPr>
          <w:rFonts w:ascii="仿宋" w:eastAsia="仿宋" w:hAnsi="仿宋" w:hint="eastAsia"/>
          <w:sz w:val="24"/>
        </w:rPr>
        <w:br/>
      </w:r>
      <w:r w:rsidRPr="00AB6EB2">
        <w:rPr>
          <w:rFonts w:hint="eastAsia"/>
          <w:kern w:val="0"/>
          <w:sz w:val="24"/>
        </w:rPr>
        <w:t xml:space="preserve">　　</w:t>
      </w:r>
      <w:hyperlink r:id="rId13" w:history="1">
        <w:r w:rsidRPr="00AB6EB2">
          <w:rPr>
            <w:rFonts w:hint="eastAsia"/>
            <w:color w:val="5089D5"/>
            <w:kern w:val="0"/>
            <w:sz w:val="24"/>
          </w:rPr>
          <w:t>附件：</w:t>
        </w:r>
        <w:r w:rsidRPr="00AB6EB2">
          <w:rPr>
            <w:rFonts w:hint="eastAsia"/>
            <w:color w:val="5089D5"/>
            <w:kern w:val="0"/>
            <w:sz w:val="24"/>
          </w:rPr>
          <w:t>2018</w:t>
        </w:r>
        <w:r w:rsidRPr="00AB6EB2">
          <w:rPr>
            <w:rFonts w:hint="eastAsia"/>
            <w:color w:val="5089D5"/>
            <w:kern w:val="0"/>
            <w:sz w:val="24"/>
          </w:rPr>
          <w:t>年第三批行业标准制修订和外文版项目计划</w:t>
        </w:r>
      </w:hyperlink>
      <w:r w:rsidRPr="00AB6EB2">
        <w:rPr>
          <w:rFonts w:hint="eastAsia"/>
          <w:kern w:val="0"/>
          <w:sz w:val="24"/>
        </w:rPr>
        <w:br/>
      </w:r>
      <w:r w:rsidRPr="00AB6EB2">
        <w:rPr>
          <w:rFonts w:hint="eastAsia"/>
          <w:kern w:val="0"/>
          <w:sz w:val="24"/>
        </w:rPr>
        <w:t xml:space="preserve">　　</w:t>
      </w:r>
    </w:p>
    <w:p w:rsidR="00C071DE" w:rsidRPr="00AB6EB2" w:rsidRDefault="00C071DE" w:rsidP="00C071DE">
      <w:pPr>
        <w:widowControl/>
        <w:spacing w:line="390" w:lineRule="atLeast"/>
        <w:ind w:firstLine="480"/>
        <w:jc w:val="left"/>
        <w:rPr>
          <w:rFonts w:ascii="宋体" w:hAnsi="宋体" w:cs="宋体"/>
          <w:color w:val="070707"/>
          <w:kern w:val="0"/>
          <w:sz w:val="24"/>
        </w:rPr>
      </w:pPr>
      <w:r w:rsidRPr="00AB6EB2">
        <w:rPr>
          <w:color w:val="070707"/>
          <w:kern w:val="0"/>
          <w:sz w:val="24"/>
        </w:rPr>
        <w:t xml:space="preserve">  </w:t>
      </w:r>
      <w:r w:rsidRPr="00AB6EB2">
        <w:rPr>
          <w:color w:val="070707"/>
          <w:kern w:val="0"/>
          <w:sz w:val="24"/>
        </w:rPr>
        <w:t xml:space="preserve">　　</w:t>
      </w:r>
    </w:p>
    <w:p w:rsidR="00C071DE" w:rsidRPr="00AB6EB2" w:rsidRDefault="00C071DE" w:rsidP="00C071DE">
      <w:pPr>
        <w:rPr>
          <w:sz w:val="24"/>
        </w:rPr>
      </w:pPr>
      <w:r>
        <w:rPr>
          <w:rFonts w:hint="eastAsia"/>
          <w:sz w:val="24"/>
        </w:rPr>
        <w:t>文件正文及附件可到工信部网站查询。</w:t>
      </w:r>
    </w:p>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Default="00C071DE"/>
    <w:p w:rsidR="00C071DE" w:rsidRPr="00187C35" w:rsidRDefault="00C071DE" w:rsidP="00C071DE">
      <w:pPr>
        <w:jc w:val="left"/>
        <w:rPr>
          <w:sz w:val="28"/>
          <w:szCs w:val="28"/>
          <w:bdr w:val="single" w:sz="4" w:space="0" w:color="auto"/>
        </w:rPr>
      </w:pPr>
      <w:r w:rsidRPr="00187C35">
        <w:rPr>
          <w:rFonts w:hint="eastAsia"/>
          <w:sz w:val="28"/>
          <w:szCs w:val="28"/>
          <w:bdr w:val="single" w:sz="4" w:space="0" w:color="auto"/>
        </w:rPr>
        <w:lastRenderedPageBreak/>
        <w:t>协会动态</w:t>
      </w:r>
    </w:p>
    <w:p w:rsidR="00C071DE" w:rsidRDefault="00C071DE" w:rsidP="00C071DE">
      <w:pPr>
        <w:jc w:val="center"/>
        <w:rPr>
          <w:b/>
          <w:sz w:val="28"/>
          <w:szCs w:val="28"/>
        </w:rPr>
      </w:pPr>
    </w:p>
    <w:p w:rsidR="00C071DE" w:rsidRPr="00187C35" w:rsidRDefault="00C071DE" w:rsidP="00C071DE">
      <w:pPr>
        <w:jc w:val="center"/>
        <w:rPr>
          <w:b/>
          <w:sz w:val="28"/>
          <w:szCs w:val="28"/>
        </w:rPr>
      </w:pPr>
      <w:r w:rsidRPr="00187C35">
        <w:rPr>
          <w:rFonts w:hint="eastAsia"/>
          <w:b/>
          <w:sz w:val="28"/>
          <w:szCs w:val="28"/>
        </w:rPr>
        <w:t>协会组织召开石油炼制行业、石油天然气开采行业</w:t>
      </w:r>
    </w:p>
    <w:p w:rsidR="00C071DE" w:rsidRPr="00187C35" w:rsidRDefault="00C071DE" w:rsidP="00C071DE">
      <w:pPr>
        <w:jc w:val="center"/>
        <w:rPr>
          <w:b/>
          <w:sz w:val="28"/>
          <w:szCs w:val="28"/>
        </w:rPr>
      </w:pPr>
      <w:r w:rsidRPr="00187C35">
        <w:rPr>
          <w:rFonts w:hint="eastAsia"/>
          <w:b/>
          <w:sz w:val="28"/>
          <w:szCs w:val="28"/>
        </w:rPr>
        <w:t>绿色工厂评价导则讨论会</w:t>
      </w:r>
    </w:p>
    <w:p w:rsidR="00C071DE" w:rsidRPr="00197839" w:rsidRDefault="00C071DE" w:rsidP="00C071DE">
      <w:pPr>
        <w:rPr>
          <w:b/>
          <w:sz w:val="28"/>
          <w:szCs w:val="28"/>
        </w:rPr>
      </w:pPr>
      <w:r w:rsidRPr="00197839">
        <w:rPr>
          <w:rFonts w:hint="eastAsia"/>
          <w:b/>
          <w:sz w:val="28"/>
          <w:szCs w:val="28"/>
        </w:rPr>
        <w:t> </w:t>
      </w:r>
    </w:p>
    <w:p w:rsidR="00C071DE" w:rsidRPr="00187C35" w:rsidRDefault="00C071DE" w:rsidP="00C071DE">
      <w:pPr>
        <w:widowControl/>
        <w:spacing w:before="75" w:after="75" w:line="640" w:lineRule="exact"/>
        <w:ind w:firstLine="561"/>
        <w:jc w:val="left"/>
        <w:rPr>
          <w:rFonts w:ascii="仿宋" w:eastAsia="仿宋" w:hAnsi="仿宋" w:cs="Tahoma"/>
          <w:color w:val="000000"/>
          <w:kern w:val="0"/>
          <w:sz w:val="18"/>
          <w:szCs w:val="18"/>
        </w:rPr>
      </w:pPr>
      <w:r w:rsidRPr="00187C35">
        <w:rPr>
          <w:rFonts w:ascii="仿宋" w:eastAsia="仿宋" w:hAnsi="仿宋" w:cs="Tahoma"/>
          <w:color w:val="000000"/>
          <w:kern w:val="0"/>
          <w:sz w:val="24"/>
        </w:rPr>
        <w:t>8月7日，</w:t>
      </w:r>
      <w:r w:rsidRPr="00187C35">
        <w:rPr>
          <w:rFonts w:ascii="仿宋" w:eastAsia="仿宋" w:hAnsi="仿宋" w:cs="Tahoma" w:hint="eastAsia"/>
          <w:color w:val="000000"/>
          <w:kern w:val="0"/>
          <w:sz w:val="24"/>
        </w:rPr>
        <w:t>中国化工环保协会</w:t>
      </w:r>
      <w:r w:rsidRPr="00187C35">
        <w:rPr>
          <w:rFonts w:ascii="仿宋" w:eastAsia="仿宋" w:hAnsi="仿宋" w:cs="Tahoma"/>
          <w:color w:val="000000"/>
          <w:kern w:val="0"/>
          <w:sz w:val="24"/>
        </w:rPr>
        <w:t>与石化联合会组织召开了石油炼制、石油天然气开采两个行业绿色工厂评价导则讨论会。会议由石化联合会质量安全环保部副主任兼环保处长庄相宁主持，中国化工环保协会周献慧理事长、以及来自中石油、中石化、中海油、中国化工、东明石化、泉州石化、青岛炼化等单位的二十余人参加了本次会议。</w:t>
      </w:r>
    </w:p>
    <w:p w:rsidR="00C071DE" w:rsidRPr="00187C35" w:rsidRDefault="00C071DE" w:rsidP="00C071DE">
      <w:pPr>
        <w:widowControl/>
        <w:spacing w:before="75" w:after="75" w:line="640" w:lineRule="exact"/>
        <w:ind w:firstLine="561"/>
        <w:jc w:val="left"/>
        <w:rPr>
          <w:rFonts w:ascii="仿宋" w:eastAsia="仿宋" w:hAnsi="仿宋" w:cs="Tahoma"/>
          <w:color w:val="000000"/>
          <w:kern w:val="0"/>
          <w:sz w:val="18"/>
          <w:szCs w:val="18"/>
        </w:rPr>
      </w:pPr>
      <w:r w:rsidRPr="00187C35">
        <w:rPr>
          <w:rFonts w:ascii="仿宋" w:eastAsia="仿宋" w:hAnsi="仿宋" w:cs="Tahoma"/>
          <w:color w:val="000000"/>
          <w:kern w:val="0"/>
          <w:sz w:val="24"/>
        </w:rPr>
        <w:t>中石化北京化工研究院、中石化节能环保公司代表编制组分别介绍了石油炼制行业、石油天然气开采行业绿色工厂评价导则的编制情况和文本内容，参会代表结合企业实际情况对评价导则提出了意见和建议，并就企业在绿色发展、低碳环保方面开展的相关工作进行了交流探讨。</w:t>
      </w:r>
    </w:p>
    <w:p w:rsidR="00C071DE" w:rsidRPr="00187C35" w:rsidRDefault="00C071DE" w:rsidP="00C071DE">
      <w:pPr>
        <w:widowControl/>
        <w:spacing w:before="75" w:after="75" w:line="640" w:lineRule="exact"/>
        <w:ind w:firstLine="561"/>
        <w:jc w:val="left"/>
        <w:rPr>
          <w:rFonts w:ascii="仿宋" w:eastAsia="仿宋" w:hAnsi="仿宋" w:cs="Tahoma"/>
          <w:color w:val="000000"/>
          <w:kern w:val="0"/>
          <w:sz w:val="18"/>
          <w:szCs w:val="18"/>
        </w:rPr>
      </w:pPr>
      <w:r w:rsidRPr="00187C35">
        <w:rPr>
          <w:rFonts w:ascii="仿宋" w:eastAsia="仿宋" w:hAnsi="仿宋" w:cs="Tahoma"/>
          <w:color w:val="000000"/>
          <w:kern w:val="0"/>
          <w:sz w:val="24"/>
        </w:rPr>
        <w:t>绿色制造是解决国家资源和环境问题的重要手段，是实现产业转型升级的重要任务，是行业实现绿色发展的有效途径，同时也是企业主动承担社会责任的必然选择。工厂是绿色制造的主体，开展石油炼制、石油天然气开采行业绿色工厂评价导则的制定，旨在引导工厂实施绿色制造工程，实现产业转型升级，对行业绿色发展起到至关重要的作用。因此，协会将进一步加快推进评价导则的制定，尽早为行业建立符合产业发展需求的绿色工厂评价模型。</w:t>
      </w:r>
    </w:p>
    <w:p w:rsidR="00C071DE" w:rsidRPr="00187C35" w:rsidRDefault="00C071DE" w:rsidP="00C071DE">
      <w:pPr>
        <w:spacing w:line="640" w:lineRule="exact"/>
        <w:ind w:firstLineChars="200" w:firstLine="560"/>
        <w:rPr>
          <w:rFonts w:ascii="仿宋" w:eastAsia="仿宋" w:hAnsi="仿宋"/>
          <w:sz w:val="28"/>
          <w:szCs w:val="28"/>
        </w:rPr>
      </w:pPr>
    </w:p>
    <w:p w:rsidR="00C071DE" w:rsidRDefault="00C071DE"/>
    <w:p w:rsidR="00C071DE" w:rsidRDefault="00C071DE"/>
    <w:p w:rsidR="00C071DE" w:rsidRDefault="00C071DE"/>
    <w:p w:rsidR="00C071DE" w:rsidRDefault="00C071DE"/>
    <w:p w:rsidR="00C071DE" w:rsidRDefault="00C071DE"/>
    <w:p w:rsidR="00C071DE" w:rsidRPr="00B74F1E" w:rsidRDefault="00C071DE" w:rsidP="00C071DE">
      <w:pPr>
        <w:jc w:val="left"/>
        <w:rPr>
          <w:rFonts w:ascii="宋体" w:hAnsi="宋体" w:cs="宋体-18030"/>
          <w:sz w:val="28"/>
          <w:szCs w:val="28"/>
          <w:bdr w:val="single" w:sz="4" w:space="0" w:color="auto"/>
        </w:rPr>
      </w:pPr>
      <w:r w:rsidRPr="00B74F1E">
        <w:rPr>
          <w:rFonts w:ascii="宋体" w:hAnsi="宋体" w:cs="宋体-18030" w:hint="eastAsia"/>
          <w:sz w:val="28"/>
          <w:szCs w:val="28"/>
          <w:bdr w:val="single" w:sz="4" w:space="0" w:color="auto"/>
        </w:rPr>
        <w:lastRenderedPageBreak/>
        <w:t>协会动态</w:t>
      </w:r>
    </w:p>
    <w:p w:rsidR="00C071DE" w:rsidRDefault="00C071DE" w:rsidP="00C071DE">
      <w:pPr>
        <w:jc w:val="center"/>
        <w:rPr>
          <w:rFonts w:ascii="宋体-18030" w:eastAsia="宋体-18030" w:hAnsi="宋体-18030" w:cs="宋体-18030"/>
          <w:b/>
          <w:sz w:val="28"/>
          <w:szCs w:val="28"/>
        </w:rPr>
      </w:pPr>
    </w:p>
    <w:p w:rsidR="00C071DE" w:rsidRPr="00A727A6" w:rsidRDefault="00C071DE" w:rsidP="00C071DE">
      <w:pPr>
        <w:jc w:val="center"/>
        <w:rPr>
          <w:rFonts w:ascii="宋体" w:hAnsi="宋体" w:cs="宋体-18030"/>
          <w:b/>
          <w:sz w:val="28"/>
          <w:szCs w:val="28"/>
        </w:rPr>
      </w:pPr>
      <w:r w:rsidRPr="00A727A6">
        <w:rPr>
          <w:rFonts w:ascii="宋体" w:hAnsi="宋体" w:cs="宋体-18030" w:hint="eastAsia"/>
          <w:b/>
          <w:sz w:val="28"/>
          <w:szCs w:val="28"/>
        </w:rPr>
        <w:t>协会召开氯碱行业绿色制造体系相关标准启动会和初稿讨论会</w:t>
      </w:r>
    </w:p>
    <w:p w:rsidR="00C071DE" w:rsidRDefault="00C071DE" w:rsidP="00C071DE">
      <w:pPr>
        <w:spacing w:line="440" w:lineRule="exact"/>
        <w:ind w:firstLineChars="200" w:firstLine="480"/>
        <w:rPr>
          <w:rFonts w:ascii="仿宋" w:eastAsia="仿宋" w:hAnsi="仿宋"/>
          <w:sz w:val="24"/>
        </w:rPr>
      </w:pPr>
    </w:p>
    <w:p w:rsidR="00C071DE" w:rsidRPr="00B74F1E" w:rsidRDefault="00C071DE" w:rsidP="00C071DE">
      <w:pPr>
        <w:spacing w:line="440" w:lineRule="exact"/>
        <w:ind w:firstLineChars="200" w:firstLine="480"/>
        <w:rPr>
          <w:rFonts w:ascii="仿宋" w:eastAsia="仿宋" w:hAnsi="仿宋"/>
          <w:sz w:val="24"/>
        </w:rPr>
      </w:pPr>
      <w:r w:rsidRPr="00B74F1E">
        <w:rPr>
          <w:rFonts w:ascii="仿宋" w:eastAsia="仿宋" w:hAnsi="仿宋" w:hint="eastAsia"/>
          <w:sz w:val="24"/>
        </w:rPr>
        <w:t>为加快推进绿色工厂、绿色产品发展，我协会按照工业信息化部和石化联合会的统一部署，启动了《烧碱行业绿色工厂评价导则》、《绿色设计产品评价技术规范 聚氯乙烯树脂》、《绿色设计产品评价技术规范</w:t>
      </w:r>
      <w:r>
        <w:rPr>
          <w:rFonts w:ascii="仿宋" w:eastAsia="仿宋" w:hAnsi="仿宋" w:hint="eastAsia"/>
          <w:sz w:val="24"/>
        </w:rPr>
        <w:t xml:space="preserve"> </w:t>
      </w:r>
      <w:r w:rsidRPr="00B74F1E">
        <w:rPr>
          <w:rFonts w:ascii="仿宋" w:eastAsia="仿宋" w:hAnsi="仿宋" w:hint="eastAsia"/>
          <w:sz w:val="24"/>
        </w:rPr>
        <w:t>气固相法氯化聚氯乙烯树脂》等三项团体标准的编制工作，为确保标准编制工作有序开展，中国化工环保协会与中国氯碱工业协会于2018年8月15日在北京召开了“</w:t>
      </w:r>
      <w:r w:rsidRPr="00B74F1E">
        <w:rPr>
          <w:rFonts w:ascii="仿宋" w:eastAsia="仿宋" w:hAnsi="仿宋" w:cs="宋体-18030" w:hint="eastAsia"/>
          <w:sz w:val="24"/>
        </w:rPr>
        <w:t>氯碱行业绿色制造体系相关</w:t>
      </w:r>
      <w:r w:rsidRPr="00B74F1E">
        <w:rPr>
          <w:rFonts w:ascii="仿宋" w:eastAsia="仿宋" w:hAnsi="仿宋" w:hint="eastAsia"/>
          <w:sz w:val="24"/>
        </w:rPr>
        <w:t>标准启动会和初稿讨论会”。</w:t>
      </w:r>
      <w:r w:rsidRPr="00B74F1E">
        <w:rPr>
          <w:rFonts w:ascii="仿宋" w:eastAsia="仿宋" w:hAnsi="仿宋"/>
          <w:sz w:val="24"/>
        </w:rPr>
        <w:t xml:space="preserve"> </w:t>
      </w:r>
    </w:p>
    <w:p w:rsidR="00C071DE" w:rsidRPr="00B74F1E" w:rsidRDefault="00C071DE" w:rsidP="00C071DE">
      <w:pPr>
        <w:spacing w:line="440" w:lineRule="exact"/>
        <w:ind w:firstLineChars="200" w:firstLine="480"/>
        <w:rPr>
          <w:rFonts w:ascii="仿宋" w:eastAsia="仿宋" w:hAnsi="仿宋"/>
          <w:sz w:val="24"/>
        </w:rPr>
      </w:pPr>
      <w:r w:rsidRPr="00B74F1E">
        <w:rPr>
          <w:rFonts w:ascii="仿宋" w:eastAsia="仿宋" w:hAnsi="仿宋" w:hint="eastAsia"/>
          <w:sz w:val="24"/>
        </w:rPr>
        <w:t>会议的主要内容：</w:t>
      </w:r>
    </w:p>
    <w:p w:rsidR="00C071DE" w:rsidRPr="00B74F1E" w:rsidRDefault="00C071DE" w:rsidP="00C071DE">
      <w:pPr>
        <w:spacing w:line="440" w:lineRule="exact"/>
        <w:ind w:firstLineChars="200" w:firstLine="480"/>
        <w:rPr>
          <w:rFonts w:ascii="仿宋" w:eastAsia="仿宋" w:hAnsi="仿宋"/>
          <w:sz w:val="24"/>
        </w:rPr>
      </w:pPr>
      <w:r w:rsidRPr="00B74F1E">
        <w:rPr>
          <w:rFonts w:ascii="仿宋" w:eastAsia="仿宋" w:hAnsi="仿宋" w:hint="eastAsia"/>
          <w:sz w:val="24"/>
        </w:rPr>
        <w:t>1、标准启动，成立编制组</w:t>
      </w:r>
    </w:p>
    <w:p w:rsidR="00C071DE" w:rsidRPr="00B74F1E" w:rsidRDefault="00C071DE" w:rsidP="00C071DE">
      <w:pPr>
        <w:spacing w:line="440" w:lineRule="exact"/>
        <w:ind w:firstLineChars="200" w:firstLine="480"/>
        <w:rPr>
          <w:rFonts w:ascii="仿宋" w:eastAsia="仿宋" w:hAnsi="仿宋"/>
          <w:sz w:val="24"/>
        </w:rPr>
      </w:pPr>
      <w:r w:rsidRPr="00B74F1E">
        <w:rPr>
          <w:rFonts w:ascii="仿宋" w:eastAsia="仿宋" w:hAnsi="仿宋" w:hint="eastAsia"/>
          <w:sz w:val="24"/>
        </w:rPr>
        <w:t>2、讨论烧碱行业绿色工厂评价导则初稿</w:t>
      </w:r>
    </w:p>
    <w:p w:rsidR="00C071DE" w:rsidRPr="00B74F1E" w:rsidRDefault="00C071DE" w:rsidP="00C071DE">
      <w:pPr>
        <w:spacing w:line="440" w:lineRule="exact"/>
        <w:ind w:firstLineChars="200" w:firstLine="480"/>
        <w:rPr>
          <w:rFonts w:ascii="仿宋" w:eastAsia="仿宋" w:hAnsi="仿宋"/>
          <w:sz w:val="24"/>
        </w:rPr>
      </w:pPr>
      <w:r w:rsidRPr="00B74F1E">
        <w:rPr>
          <w:rFonts w:ascii="仿宋" w:eastAsia="仿宋" w:hAnsi="仿宋" w:hint="eastAsia"/>
          <w:sz w:val="24"/>
        </w:rPr>
        <w:t>3、讨论绿色设计产品评价技术规范 聚氯乙烯树脂初稿</w:t>
      </w:r>
    </w:p>
    <w:p w:rsidR="00C071DE" w:rsidRPr="00B74F1E" w:rsidRDefault="00C071DE" w:rsidP="00C071DE">
      <w:pPr>
        <w:spacing w:line="440" w:lineRule="exact"/>
        <w:ind w:firstLineChars="200" w:firstLine="480"/>
        <w:rPr>
          <w:rFonts w:ascii="仿宋" w:eastAsia="仿宋" w:hAnsi="仿宋"/>
          <w:sz w:val="24"/>
        </w:rPr>
      </w:pPr>
      <w:r w:rsidRPr="00B74F1E">
        <w:rPr>
          <w:rFonts w:ascii="仿宋" w:eastAsia="仿宋" w:hAnsi="仿宋" w:hint="eastAsia"/>
          <w:sz w:val="24"/>
        </w:rPr>
        <w:t>4、绿色设计产品评价技术规范 气固相法氯化聚氯乙烯树脂初稿</w:t>
      </w:r>
    </w:p>
    <w:p w:rsidR="00C071DE" w:rsidRPr="00B74F1E" w:rsidRDefault="00C071DE" w:rsidP="00C071DE">
      <w:pPr>
        <w:spacing w:line="440" w:lineRule="exact"/>
        <w:ind w:firstLineChars="200" w:firstLine="480"/>
        <w:rPr>
          <w:rFonts w:ascii="仿宋" w:eastAsia="仿宋" w:hAnsi="仿宋"/>
          <w:sz w:val="24"/>
        </w:rPr>
      </w:pPr>
      <w:r w:rsidRPr="00B74F1E">
        <w:rPr>
          <w:rFonts w:ascii="仿宋" w:eastAsia="仿宋" w:hAnsi="仿宋" w:hint="eastAsia"/>
          <w:sz w:val="24"/>
        </w:rPr>
        <w:t>来自中国石油和化学工业联合会、中国氯碱工业协会和新疆华泰重化工有限责任公司、新疆中泰化学阜康能源有限公司、新疆天业（集团）有限公司、</w:t>
      </w:r>
      <w:r w:rsidRPr="00B74F1E">
        <w:rPr>
          <w:rFonts w:ascii="仿宋" w:eastAsia="仿宋" w:hAnsi="仿宋"/>
          <w:sz w:val="24"/>
        </w:rPr>
        <w:t>陕西北元化工集团有限公司</w:t>
      </w:r>
      <w:r w:rsidRPr="00B74F1E">
        <w:rPr>
          <w:rFonts w:ascii="仿宋" w:eastAsia="仿宋" w:hAnsi="仿宋" w:hint="eastAsia"/>
          <w:sz w:val="24"/>
        </w:rPr>
        <w:t>、上海氯碱化工股份有限公司、鄂尔多斯电力冶金股份有限公司、宜宾天原集团股份有限公司、青岛海湾化学有限公司、</w:t>
      </w:r>
      <w:r w:rsidRPr="00B74F1E">
        <w:rPr>
          <w:rFonts w:ascii="仿宋" w:eastAsia="仿宋" w:hAnsi="仿宋"/>
          <w:sz w:val="24"/>
        </w:rPr>
        <w:t>山东高信化学股份有限公司</w:t>
      </w:r>
      <w:r w:rsidRPr="00B74F1E">
        <w:rPr>
          <w:rFonts w:ascii="仿宋" w:eastAsia="仿宋" w:hAnsi="仿宋" w:hint="eastAsia"/>
          <w:sz w:val="24"/>
        </w:rPr>
        <w:t>等国内大型聚氯乙烯生产企业、氯化聚氯乙烯生产企业代表及有关专家20余人参加了会议。</w:t>
      </w:r>
    </w:p>
    <w:p w:rsidR="00C071DE" w:rsidRPr="00B74F1E" w:rsidRDefault="00C071DE" w:rsidP="00C071DE">
      <w:pPr>
        <w:spacing w:line="440" w:lineRule="exact"/>
        <w:rPr>
          <w:rFonts w:ascii="仿宋" w:eastAsia="仿宋" w:hAnsi="仿宋"/>
          <w:sz w:val="24"/>
        </w:rPr>
      </w:pPr>
      <w:r>
        <w:rPr>
          <w:rFonts w:ascii="仿宋" w:eastAsia="仿宋" w:hAnsi="仿宋" w:hint="eastAsia"/>
          <w:sz w:val="24"/>
        </w:rPr>
        <w:t xml:space="preserve">    </w:t>
      </w:r>
      <w:r w:rsidRPr="00B74F1E">
        <w:rPr>
          <w:rFonts w:ascii="仿宋" w:eastAsia="仿宋" w:hAnsi="仿宋" w:hint="eastAsia"/>
          <w:sz w:val="24"/>
        </w:rPr>
        <w:t>会议由庄相宁秘书长主持并介绍项目背景，周献慧理事长</w:t>
      </w:r>
      <w:r>
        <w:rPr>
          <w:rFonts w:ascii="仿宋" w:eastAsia="仿宋" w:hAnsi="仿宋" w:hint="eastAsia"/>
          <w:sz w:val="24"/>
        </w:rPr>
        <w:t>、氯碱协会张鑫副秘书长</w:t>
      </w:r>
      <w:r w:rsidRPr="00B74F1E">
        <w:rPr>
          <w:rFonts w:ascii="仿宋" w:eastAsia="仿宋" w:hAnsi="仿宋" w:hint="eastAsia"/>
          <w:sz w:val="24"/>
        </w:rPr>
        <w:t>到会讲话。会上，新疆华泰重化工有限责任公司介绍了《烧碱行业绿色工厂评价导则》草案；新疆中泰化学阜康能源有限公司介绍了《绿色设计产品评价技术规范 聚氯乙烯树脂》草案；新疆中泰化学阜康能源有限公司介绍了《绿色设计产品评价技术规范 聚氯乙烯树脂》草案。与会代表</w:t>
      </w:r>
      <w:r>
        <w:rPr>
          <w:rFonts w:ascii="仿宋" w:eastAsia="仿宋" w:hAnsi="仿宋" w:hint="eastAsia"/>
          <w:sz w:val="24"/>
        </w:rPr>
        <w:t>对各个标准草案的适用范围、框架结构及具体指标</w:t>
      </w:r>
      <w:r w:rsidRPr="00B74F1E">
        <w:rPr>
          <w:rFonts w:ascii="仿宋" w:eastAsia="仿宋" w:hAnsi="仿宋" w:hint="eastAsia"/>
          <w:sz w:val="24"/>
        </w:rPr>
        <w:t>进行了充分的讨论。</w:t>
      </w:r>
      <w:r>
        <w:rPr>
          <w:rFonts w:ascii="仿宋" w:eastAsia="仿宋" w:hAnsi="仿宋" w:hint="eastAsia"/>
          <w:sz w:val="24"/>
        </w:rPr>
        <w:t>下一步</w:t>
      </w:r>
      <w:r w:rsidRPr="00B74F1E">
        <w:rPr>
          <w:rFonts w:ascii="仿宋" w:eastAsia="仿宋" w:hAnsi="仿宋" w:hint="eastAsia"/>
          <w:sz w:val="24"/>
        </w:rPr>
        <w:t>协会</w:t>
      </w:r>
      <w:r>
        <w:rPr>
          <w:rFonts w:ascii="仿宋" w:eastAsia="仿宋" w:hAnsi="仿宋" w:hint="eastAsia"/>
          <w:sz w:val="24"/>
        </w:rPr>
        <w:t>将和氯碱协会牵头组织</w:t>
      </w:r>
      <w:r w:rsidRPr="00B74F1E">
        <w:rPr>
          <w:rFonts w:ascii="仿宋" w:eastAsia="仿宋" w:hAnsi="仿宋" w:hint="eastAsia"/>
          <w:sz w:val="24"/>
        </w:rPr>
        <w:t>各编制单位</w:t>
      </w:r>
      <w:r>
        <w:rPr>
          <w:rFonts w:ascii="仿宋" w:eastAsia="仿宋" w:hAnsi="仿宋" w:hint="eastAsia"/>
          <w:sz w:val="24"/>
        </w:rPr>
        <w:t>加快标准的编制工作，力争在</w:t>
      </w:r>
      <w:r w:rsidRPr="00B74F1E">
        <w:rPr>
          <w:rFonts w:ascii="仿宋" w:eastAsia="仿宋" w:hAnsi="仿宋" w:hint="eastAsia"/>
          <w:sz w:val="24"/>
        </w:rPr>
        <w:t>今年年底前</w:t>
      </w:r>
      <w:r>
        <w:rPr>
          <w:rFonts w:ascii="仿宋" w:eastAsia="仿宋" w:hAnsi="仿宋" w:hint="eastAsia"/>
          <w:sz w:val="24"/>
        </w:rPr>
        <w:t>完成</w:t>
      </w:r>
      <w:r w:rsidRPr="00B74F1E">
        <w:rPr>
          <w:rFonts w:ascii="仿宋" w:eastAsia="仿宋" w:hAnsi="仿宋" w:hint="eastAsia"/>
          <w:sz w:val="24"/>
        </w:rPr>
        <w:t>送审稿。</w:t>
      </w:r>
    </w:p>
    <w:p w:rsidR="00C071DE" w:rsidRDefault="00C071DE" w:rsidP="00C071DE">
      <w:pPr>
        <w:rPr>
          <w:rFonts w:ascii="仿宋_GB2312" w:eastAsia="仿宋_GB2312"/>
          <w:sz w:val="28"/>
          <w:szCs w:val="28"/>
        </w:rPr>
      </w:pPr>
    </w:p>
    <w:p w:rsidR="00C071DE" w:rsidRDefault="00C071DE"/>
    <w:p w:rsidR="00A727A6" w:rsidRDefault="00A727A6"/>
    <w:p w:rsidR="00A727A6" w:rsidRDefault="00A727A6"/>
    <w:p w:rsidR="00A727A6" w:rsidRDefault="00A727A6"/>
    <w:p w:rsidR="00A727A6" w:rsidRDefault="00A727A6"/>
    <w:p w:rsidR="00A727A6" w:rsidRPr="00214D0B" w:rsidRDefault="00A727A6" w:rsidP="00A727A6">
      <w:pPr>
        <w:widowControl/>
        <w:spacing w:line="215" w:lineRule="atLeast"/>
        <w:jc w:val="left"/>
        <w:rPr>
          <w:rFonts w:ascii="宋体" w:hAnsi="宋体" w:cs="宋体"/>
          <w:bCs/>
          <w:kern w:val="0"/>
          <w:sz w:val="28"/>
          <w:szCs w:val="28"/>
          <w:bdr w:val="single" w:sz="4" w:space="0" w:color="auto"/>
        </w:rPr>
      </w:pPr>
      <w:r w:rsidRPr="00214D0B">
        <w:rPr>
          <w:rFonts w:ascii="宋体" w:hAnsi="宋体" w:cs="宋体" w:hint="eastAsia"/>
          <w:bCs/>
          <w:kern w:val="0"/>
          <w:sz w:val="28"/>
          <w:szCs w:val="28"/>
          <w:bdr w:val="single" w:sz="4" w:space="0" w:color="auto"/>
        </w:rPr>
        <w:lastRenderedPageBreak/>
        <w:t>综合信息</w:t>
      </w:r>
    </w:p>
    <w:p w:rsidR="00A727A6" w:rsidRDefault="00A727A6" w:rsidP="00A727A6">
      <w:pPr>
        <w:widowControl/>
        <w:spacing w:line="215" w:lineRule="atLeast"/>
        <w:jc w:val="center"/>
        <w:rPr>
          <w:rFonts w:ascii="宋体" w:hAnsi="宋体" w:cs="宋体"/>
          <w:b/>
          <w:bCs/>
          <w:kern w:val="0"/>
          <w:sz w:val="28"/>
          <w:szCs w:val="28"/>
        </w:rPr>
      </w:pPr>
    </w:p>
    <w:p w:rsidR="00A727A6" w:rsidRPr="0067151E" w:rsidRDefault="00A727A6" w:rsidP="00A727A6">
      <w:pPr>
        <w:widowControl/>
        <w:spacing w:line="215" w:lineRule="atLeast"/>
        <w:jc w:val="center"/>
        <w:rPr>
          <w:rFonts w:ascii="宋体" w:hAnsi="宋体" w:cs="宋体"/>
          <w:b/>
          <w:bCs/>
          <w:kern w:val="0"/>
          <w:sz w:val="28"/>
          <w:szCs w:val="28"/>
        </w:rPr>
      </w:pPr>
      <w:r w:rsidRPr="0067151E">
        <w:rPr>
          <w:rFonts w:ascii="宋体" w:hAnsi="宋体" w:cs="宋体"/>
          <w:b/>
          <w:bCs/>
          <w:kern w:val="0"/>
          <w:sz w:val="28"/>
          <w:szCs w:val="28"/>
        </w:rPr>
        <w:t>“清废行动2018”整改进展:59个问题未达要求</w:t>
      </w:r>
    </w:p>
    <w:p w:rsidR="00A727A6" w:rsidRPr="0067151E" w:rsidRDefault="00A727A6" w:rsidP="00A727A6">
      <w:pPr>
        <w:widowControl/>
        <w:jc w:val="left"/>
        <w:rPr>
          <w:rFonts w:ascii="宋体" w:hAnsi="宋体" w:cs="宋体"/>
          <w:kern w:val="0"/>
          <w:sz w:val="24"/>
        </w:rPr>
      </w:pPr>
    </w:p>
    <w:p w:rsidR="00A727A6" w:rsidRPr="00214D0B" w:rsidRDefault="00A727A6" w:rsidP="00A727A6">
      <w:pPr>
        <w:spacing w:line="440" w:lineRule="exact"/>
        <w:rPr>
          <w:rFonts w:ascii="仿宋" w:eastAsia="仿宋" w:hAnsi="仿宋"/>
          <w:sz w:val="24"/>
        </w:rPr>
      </w:pPr>
      <w:r w:rsidRPr="00214D0B">
        <w:rPr>
          <w:rFonts w:ascii="仿宋" w:eastAsia="仿宋" w:hAnsi="仿宋"/>
          <w:sz w:val="24"/>
        </w:rPr>
        <w:t xml:space="preserve">　　生态环境部7月25日通报了“清废行动2018”中1308个问题整改进展情况，1249个问题达到四项督办要求，占比95.5%。 </w:t>
      </w:r>
    </w:p>
    <w:p w:rsidR="00A727A6" w:rsidRPr="00214D0B" w:rsidRDefault="00A727A6" w:rsidP="00A727A6">
      <w:pPr>
        <w:spacing w:line="440" w:lineRule="exact"/>
        <w:rPr>
          <w:rFonts w:ascii="仿宋" w:eastAsia="仿宋" w:hAnsi="仿宋"/>
          <w:sz w:val="24"/>
        </w:rPr>
      </w:pPr>
      <w:r w:rsidRPr="00214D0B">
        <w:rPr>
          <w:rFonts w:ascii="仿宋" w:eastAsia="仿宋" w:hAnsi="仿宋"/>
          <w:sz w:val="24"/>
        </w:rPr>
        <w:t xml:space="preserve">　　生态环境部于2018年7月上旬，组织开展了“清废行动2018”核查“回头看”，抽调全国环保系统精兵强将，组成11个核查组，对1308个问题整改情况逐一进行现场核实，督促各地进一步明确“清理、溯源、处罚、问责”四项工作标准，加大整改力度，严格落实督办要求。 </w:t>
      </w:r>
    </w:p>
    <w:p w:rsidR="00A727A6" w:rsidRPr="00214D0B" w:rsidRDefault="00A727A6" w:rsidP="00A727A6">
      <w:pPr>
        <w:spacing w:line="440" w:lineRule="exact"/>
        <w:rPr>
          <w:rFonts w:ascii="仿宋" w:eastAsia="仿宋" w:hAnsi="仿宋"/>
          <w:sz w:val="24"/>
        </w:rPr>
      </w:pPr>
      <w:r w:rsidRPr="00214D0B">
        <w:rPr>
          <w:rFonts w:ascii="仿宋" w:eastAsia="仿宋" w:hAnsi="仿宋"/>
          <w:sz w:val="24"/>
        </w:rPr>
        <w:t xml:space="preserve">　　目前，现场核查工作已经结束，1249个问题达到四项督办要求(占比95.5%)，其中，111个部级挂牌督办问题中，达到四项督办要求的101个(占比91%)。从各省完成整体情况看，上海、浙江整改完成比例为100%，江苏、安徽、湖北、湖南、云南五省完成比例均达到95%以上。 </w:t>
      </w:r>
    </w:p>
    <w:p w:rsidR="00A727A6" w:rsidRPr="00214D0B" w:rsidRDefault="00A727A6" w:rsidP="00A727A6">
      <w:pPr>
        <w:spacing w:line="440" w:lineRule="exact"/>
        <w:rPr>
          <w:rFonts w:ascii="仿宋" w:eastAsia="仿宋" w:hAnsi="仿宋"/>
          <w:sz w:val="24"/>
        </w:rPr>
      </w:pPr>
      <w:r w:rsidRPr="00214D0B">
        <w:rPr>
          <w:rFonts w:ascii="仿宋" w:eastAsia="仿宋" w:hAnsi="仿宋"/>
          <w:sz w:val="24"/>
        </w:rPr>
        <w:t xml:space="preserve">　　目前，尚有59个问题未达到督办要求，主要原因是部分点位属于历史遗留问题，固体废物堆存数量大、整治周期长，或因长江汛期已至，暂停现场处置等。生态环境部将紧盯剩余问题整改进展，压实地方整改责任，对整改工作不力的，将视情况采取约谈、问责。 </w:t>
      </w:r>
    </w:p>
    <w:p w:rsidR="00A727A6" w:rsidRPr="00214D0B" w:rsidRDefault="00A727A6" w:rsidP="00A727A6">
      <w:pPr>
        <w:spacing w:line="440" w:lineRule="exact"/>
        <w:rPr>
          <w:rFonts w:ascii="仿宋" w:eastAsia="仿宋" w:hAnsi="仿宋"/>
          <w:sz w:val="24"/>
        </w:rPr>
      </w:pPr>
      <w:r w:rsidRPr="00214D0B">
        <w:rPr>
          <w:rFonts w:ascii="仿宋" w:eastAsia="仿宋" w:hAnsi="仿宋"/>
          <w:sz w:val="24"/>
        </w:rPr>
        <w:t xml:space="preserve">　　生态环境部决定对达到四项督办要求的101个部级挂牌督办问题分为一般工业固体废物、危险废物、生活垃圾、建筑垃圾、混合废物、其他等六类问题整改情况，分6批予以公开。同时要求各省级环保部门在官方网站、相关地方人民政府在地市级党报、政府网站和地市级电视台等媒体公开。 </w:t>
      </w:r>
    </w:p>
    <w:p w:rsidR="00A727A6" w:rsidRPr="00214D0B" w:rsidRDefault="00A727A6" w:rsidP="00A727A6">
      <w:pPr>
        <w:spacing w:line="440" w:lineRule="exact"/>
        <w:rPr>
          <w:rFonts w:ascii="仿宋" w:eastAsia="仿宋" w:hAnsi="仿宋"/>
          <w:sz w:val="24"/>
        </w:rPr>
      </w:pPr>
    </w:p>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A727A6" w:rsidRDefault="00A727A6"/>
    <w:p w:rsidR="008525A9" w:rsidRPr="00127081" w:rsidRDefault="008525A9" w:rsidP="008525A9">
      <w:pPr>
        <w:widowControl/>
        <w:tabs>
          <w:tab w:val="left" w:pos="7500"/>
        </w:tabs>
        <w:spacing w:line="315" w:lineRule="atLeast"/>
        <w:jc w:val="left"/>
        <w:rPr>
          <w:rFonts w:asciiTheme="majorEastAsia" w:eastAsiaTheme="majorEastAsia" w:hAnsiTheme="majorEastAsia" w:cs="宋体"/>
          <w:kern w:val="0"/>
          <w:sz w:val="28"/>
          <w:szCs w:val="28"/>
          <w:bdr w:val="single" w:sz="4" w:space="0" w:color="auto"/>
        </w:rPr>
      </w:pPr>
      <w:r w:rsidRPr="00127081">
        <w:rPr>
          <w:rFonts w:asciiTheme="majorEastAsia" w:eastAsiaTheme="majorEastAsia" w:hAnsiTheme="majorEastAsia" w:cs="宋体" w:hint="eastAsia"/>
          <w:kern w:val="0"/>
          <w:sz w:val="28"/>
          <w:szCs w:val="28"/>
          <w:bdr w:val="single" w:sz="4" w:space="0" w:color="auto"/>
        </w:rPr>
        <w:lastRenderedPageBreak/>
        <w:t>综合信息</w:t>
      </w:r>
    </w:p>
    <w:p w:rsidR="008525A9" w:rsidRDefault="008525A9" w:rsidP="008525A9">
      <w:pPr>
        <w:widowControl/>
        <w:tabs>
          <w:tab w:val="left" w:pos="7500"/>
        </w:tabs>
        <w:spacing w:line="315" w:lineRule="atLeast"/>
        <w:jc w:val="center"/>
        <w:rPr>
          <w:rFonts w:asciiTheme="majorEastAsia" w:eastAsiaTheme="majorEastAsia" w:hAnsiTheme="majorEastAsia" w:cs="宋体"/>
          <w:kern w:val="0"/>
          <w:sz w:val="28"/>
          <w:szCs w:val="28"/>
        </w:rPr>
      </w:pPr>
      <w:r w:rsidRPr="00127081">
        <w:rPr>
          <w:rFonts w:asciiTheme="majorEastAsia" w:eastAsiaTheme="majorEastAsia" w:hAnsiTheme="majorEastAsia" w:cs="宋体" w:hint="eastAsia"/>
          <w:kern w:val="0"/>
          <w:sz w:val="28"/>
          <w:szCs w:val="28"/>
        </w:rPr>
        <w:t>工信部公开征集对《腐植酸肥料增效剂》等377项行业标准和</w:t>
      </w:r>
    </w:p>
    <w:p w:rsidR="008525A9" w:rsidRPr="00127081" w:rsidRDefault="008525A9" w:rsidP="008525A9">
      <w:pPr>
        <w:widowControl/>
        <w:tabs>
          <w:tab w:val="left" w:pos="7500"/>
        </w:tabs>
        <w:spacing w:line="315" w:lineRule="atLeast"/>
        <w:jc w:val="center"/>
        <w:rPr>
          <w:rFonts w:asciiTheme="majorEastAsia" w:eastAsiaTheme="majorEastAsia" w:hAnsiTheme="majorEastAsia" w:cs="宋体"/>
          <w:kern w:val="0"/>
          <w:sz w:val="28"/>
          <w:szCs w:val="28"/>
        </w:rPr>
      </w:pPr>
      <w:r w:rsidRPr="00127081">
        <w:rPr>
          <w:rFonts w:asciiTheme="majorEastAsia" w:eastAsiaTheme="majorEastAsia" w:hAnsiTheme="majorEastAsia" w:cs="宋体" w:hint="eastAsia"/>
          <w:kern w:val="0"/>
          <w:sz w:val="28"/>
          <w:szCs w:val="28"/>
        </w:rPr>
        <w:t>52项国家标准计划项目的意见</w:t>
      </w:r>
    </w:p>
    <w:p w:rsidR="008525A9" w:rsidRDefault="008525A9" w:rsidP="008525A9">
      <w:pPr>
        <w:widowControl/>
        <w:tabs>
          <w:tab w:val="left" w:pos="7500"/>
        </w:tabs>
        <w:spacing w:line="315" w:lineRule="atLeast"/>
        <w:jc w:val="left"/>
        <w:rPr>
          <w:rFonts w:ascii="微软雅黑" w:eastAsia="微软雅黑" w:hAnsi="微软雅黑" w:cs="宋体"/>
          <w:kern w:val="0"/>
          <w:sz w:val="18"/>
          <w:szCs w:val="18"/>
        </w:rPr>
      </w:pPr>
    </w:p>
    <w:p w:rsidR="008525A9" w:rsidRPr="00027DCE" w:rsidRDefault="008525A9" w:rsidP="008525A9">
      <w:pPr>
        <w:widowControl/>
        <w:tabs>
          <w:tab w:val="left" w:pos="7500"/>
        </w:tabs>
        <w:spacing w:line="315" w:lineRule="atLeast"/>
        <w:jc w:val="left"/>
        <w:rPr>
          <w:rFonts w:ascii="宋体" w:hAnsi="宋体" w:cs="宋体"/>
          <w:vanish/>
          <w:kern w:val="0"/>
          <w:sz w:val="24"/>
        </w:rPr>
      </w:pPr>
    </w:p>
    <w:p w:rsidR="008525A9" w:rsidRPr="00127081" w:rsidRDefault="008525A9" w:rsidP="008525A9">
      <w:pPr>
        <w:widowControl/>
        <w:shd w:val="clear" w:color="auto" w:fill="F9F9F9"/>
        <w:spacing w:line="390" w:lineRule="atLeast"/>
        <w:rPr>
          <w:rFonts w:ascii="仿宋" w:eastAsia="仿宋" w:hAnsi="仿宋" w:cs="宋体"/>
          <w:color w:val="070707"/>
          <w:kern w:val="0"/>
          <w:sz w:val="24"/>
        </w:rPr>
      </w:pPr>
      <w:r>
        <w:rPr>
          <w:rFonts w:ascii="微软雅黑" w:eastAsia="微软雅黑" w:hAnsi="微软雅黑" w:cs="宋体" w:hint="eastAsia"/>
          <w:kern w:val="0"/>
          <w:sz w:val="18"/>
          <w:szCs w:val="18"/>
        </w:rPr>
        <w:t xml:space="preserve">   </w:t>
      </w:r>
      <w:r w:rsidRPr="00127081">
        <w:rPr>
          <w:rFonts w:ascii="仿宋" w:eastAsia="仿宋" w:hAnsi="仿宋" w:cs="宋体" w:hint="eastAsia"/>
          <w:kern w:val="0"/>
          <w:sz w:val="24"/>
        </w:rPr>
        <w:t xml:space="preserve"> </w:t>
      </w:r>
      <w:r w:rsidRPr="00127081">
        <w:rPr>
          <w:rFonts w:ascii="仿宋" w:eastAsia="仿宋" w:hAnsi="仿宋" w:cs="宋体" w:hint="eastAsia"/>
          <w:color w:val="070707"/>
          <w:kern w:val="0"/>
          <w:sz w:val="24"/>
        </w:rPr>
        <w:t>根据标准化工作的总体安排，现将申请立项的《腐植酸肥料增效剂》等377项行业标准计划项目和《半导体器件 第14-2部分：半导体传感器 霍尔元件》等52项国家标准计划项目予以公示（见附件1、2），截止日期为2018年9月16日。如对拟立项标准项目有不同意见，请在公示期间填写《标准立项反馈意见表》（见附件3）并反馈至我司，电子邮件发送至KJBZ@miit.gov.cn或cuiwh@miit.gov.cn（邮件主题注明：标准立项公示反馈）。</w:t>
      </w:r>
    </w:p>
    <w:p w:rsidR="008525A9" w:rsidRPr="00127081" w:rsidRDefault="008525A9" w:rsidP="008525A9">
      <w:pPr>
        <w:widowControl/>
        <w:shd w:val="clear" w:color="auto" w:fill="F9F9F9"/>
        <w:spacing w:line="390" w:lineRule="atLeast"/>
        <w:ind w:firstLine="480"/>
        <w:rPr>
          <w:rFonts w:ascii="仿宋" w:eastAsia="仿宋" w:hAnsi="仿宋" w:cs="宋体"/>
          <w:color w:val="070707"/>
          <w:kern w:val="0"/>
          <w:sz w:val="24"/>
        </w:rPr>
      </w:pPr>
      <w:r w:rsidRPr="00127081">
        <w:rPr>
          <w:rFonts w:ascii="宋体" w:eastAsia="仿宋" w:hAnsi="宋体" w:cs="宋体" w:hint="eastAsia"/>
          <w:color w:val="070707"/>
          <w:kern w:val="0"/>
          <w:sz w:val="24"/>
        </w:rPr>
        <w:t> </w:t>
      </w:r>
    </w:p>
    <w:p w:rsidR="008525A9" w:rsidRPr="00127081" w:rsidRDefault="008525A9" w:rsidP="008525A9">
      <w:pPr>
        <w:widowControl/>
        <w:shd w:val="clear" w:color="auto" w:fill="F9F9F9"/>
        <w:spacing w:line="390" w:lineRule="atLeast"/>
        <w:ind w:firstLine="480"/>
        <w:rPr>
          <w:rFonts w:ascii="仿宋" w:eastAsia="仿宋" w:hAnsi="仿宋" w:cs="宋体"/>
          <w:color w:val="070707"/>
          <w:kern w:val="0"/>
          <w:sz w:val="24"/>
        </w:rPr>
      </w:pPr>
      <w:r w:rsidRPr="00127081">
        <w:rPr>
          <w:rFonts w:ascii="仿宋" w:eastAsia="仿宋" w:hAnsi="仿宋" w:cs="宋体" w:hint="eastAsia"/>
          <w:color w:val="070707"/>
          <w:kern w:val="0"/>
          <w:sz w:val="24"/>
        </w:rPr>
        <w:t>地址：北京市西长安街13号 工业和信息化部科技司 标准处</w:t>
      </w:r>
    </w:p>
    <w:p w:rsidR="008525A9" w:rsidRPr="00127081" w:rsidRDefault="008525A9" w:rsidP="008525A9">
      <w:pPr>
        <w:widowControl/>
        <w:shd w:val="clear" w:color="auto" w:fill="F9F9F9"/>
        <w:spacing w:line="390" w:lineRule="atLeast"/>
        <w:ind w:firstLine="480"/>
        <w:rPr>
          <w:rFonts w:ascii="仿宋" w:eastAsia="仿宋" w:hAnsi="仿宋" w:cs="宋体"/>
          <w:color w:val="070707"/>
          <w:kern w:val="0"/>
          <w:sz w:val="24"/>
        </w:rPr>
      </w:pPr>
      <w:r w:rsidRPr="00127081">
        <w:rPr>
          <w:rFonts w:ascii="仿宋" w:eastAsia="仿宋" w:hAnsi="仿宋" w:cs="宋体" w:hint="eastAsia"/>
          <w:color w:val="070707"/>
          <w:kern w:val="0"/>
          <w:sz w:val="24"/>
        </w:rPr>
        <w:t>邮编：100846</w:t>
      </w:r>
    </w:p>
    <w:p w:rsidR="008525A9" w:rsidRPr="00127081" w:rsidRDefault="008525A9" w:rsidP="008525A9">
      <w:pPr>
        <w:widowControl/>
        <w:shd w:val="clear" w:color="auto" w:fill="F9F9F9"/>
        <w:spacing w:line="390" w:lineRule="atLeast"/>
        <w:ind w:firstLine="480"/>
        <w:rPr>
          <w:rFonts w:ascii="仿宋" w:eastAsia="仿宋" w:hAnsi="仿宋" w:cs="宋体"/>
          <w:color w:val="070707"/>
          <w:kern w:val="0"/>
          <w:sz w:val="24"/>
        </w:rPr>
      </w:pPr>
      <w:r w:rsidRPr="00127081">
        <w:rPr>
          <w:rFonts w:ascii="仿宋" w:eastAsia="仿宋" w:hAnsi="仿宋" w:cs="宋体" w:hint="eastAsia"/>
          <w:color w:val="070707"/>
          <w:kern w:val="0"/>
          <w:sz w:val="24"/>
        </w:rPr>
        <w:t>联系电话：010-68205241</w:t>
      </w:r>
    </w:p>
    <w:p w:rsidR="008525A9" w:rsidRPr="00127081" w:rsidRDefault="008525A9" w:rsidP="008525A9">
      <w:pPr>
        <w:widowControl/>
        <w:shd w:val="clear" w:color="auto" w:fill="F9F9F9"/>
        <w:spacing w:line="390" w:lineRule="atLeast"/>
        <w:ind w:firstLine="480"/>
        <w:rPr>
          <w:rFonts w:ascii="仿宋" w:eastAsia="仿宋" w:hAnsi="仿宋" w:cs="宋体"/>
          <w:color w:val="070707"/>
          <w:kern w:val="0"/>
          <w:sz w:val="24"/>
        </w:rPr>
      </w:pPr>
      <w:r w:rsidRPr="00127081">
        <w:rPr>
          <w:rFonts w:ascii="仿宋" w:eastAsia="仿宋" w:hAnsi="仿宋" w:cs="宋体" w:hint="eastAsia"/>
          <w:color w:val="070707"/>
          <w:kern w:val="0"/>
          <w:sz w:val="24"/>
        </w:rPr>
        <w:t>公示时间：2018年8月17日-2018年9月16日</w:t>
      </w:r>
    </w:p>
    <w:p w:rsidR="008525A9" w:rsidRPr="00127081" w:rsidRDefault="008525A9" w:rsidP="008525A9">
      <w:pPr>
        <w:widowControl/>
        <w:shd w:val="clear" w:color="auto" w:fill="F9F9F9"/>
        <w:spacing w:line="390" w:lineRule="atLeast"/>
        <w:ind w:firstLine="480"/>
        <w:rPr>
          <w:rFonts w:ascii="仿宋" w:eastAsia="仿宋" w:hAnsi="仿宋" w:cs="宋体"/>
          <w:color w:val="070707"/>
          <w:kern w:val="0"/>
          <w:sz w:val="24"/>
        </w:rPr>
      </w:pPr>
      <w:r w:rsidRPr="00127081">
        <w:rPr>
          <w:rFonts w:ascii="宋体" w:eastAsia="仿宋" w:hAnsi="宋体" w:cs="宋体" w:hint="eastAsia"/>
          <w:color w:val="070707"/>
          <w:kern w:val="0"/>
          <w:sz w:val="24"/>
        </w:rPr>
        <w:t> </w:t>
      </w:r>
    </w:p>
    <w:p w:rsidR="008525A9" w:rsidRPr="005A3260" w:rsidRDefault="008525A9" w:rsidP="008525A9">
      <w:pPr>
        <w:widowControl/>
        <w:shd w:val="clear" w:color="auto" w:fill="F9F9F9"/>
        <w:spacing w:line="390" w:lineRule="atLeast"/>
        <w:ind w:firstLine="480"/>
        <w:rPr>
          <w:rFonts w:ascii="宋体" w:hAnsi="宋体" w:cs="宋体"/>
          <w:color w:val="070707"/>
          <w:kern w:val="0"/>
          <w:sz w:val="24"/>
        </w:rPr>
      </w:pPr>
      <w:r w:rsidRPr="005A3260">
        <w:rPr>
          <w:rFonts w:ascii="宋体" w:hAnsi="宋体" w:cs="宋体" w:hint="eastAsia"/>
          <w:color w:val="070707"/>
          <w:kern w:val="0"/>
          <w:sz w:val="24"/>
        </w:rPr>
        <w:t>附件： </w:t>
      </w:r>
      <w:hyperlink r:id="rId14" w:tgtFrame="_blank" w:history="1">
        <w:r w:rsidRPr="005A3260">
          <w:rPr>
            <w:rFonts w:ascii="宋体" w:hAnsi="宋体" w:cs="宋体" w:hint="eastAsia"/>
            <w:color w:val="333333"/>
            <w:kern w:val="0"/>
            <w:sz w:val="24"/>
          </w:rPr>
          <w:t>1.《腐植酸肥料增效剂》等377项行业标准制修订计划（征求意见稿）.docx</w:t>
        </w:r>
      </w:hyperlink>
    </w:p>
    <w:p w:rsidR="008525A9" w:rsidRPr="005A3260" w:rsidRDefault="008525A9" w:rsidP="008525A9">
      <w:pPr>
        <w:widowControl/>
        <w:shd w:val="clear" w:color="auto" w:fill="F9F9F9"/>
        <w:spacing w:line="390" w:lineRule="atLeast"/>
        <w:ind w:firstLine="480"/>
        <w:rPr>
          <w:rFonts w:ascii="宋体" w:hAnsi="宋体" w:cs="宋体"/>
          <w:color w:val="070707"/>
          <w:kern w:val="0"/>
          <w:sz w:val="24"/>
        </w:rPr>
      </w:pPr>
      <w:r w:rsidRPr="005A3260">
        <w:rPr>
          <w:rFonts w:ascii="宋体" w:hAnsi="宋体" w:cs="宋体" w:hint="eastAsia"/>
          <w:color w:val="070707"/>
          <w:kern w:val="0"/>
          <w:sz w:val="24"/>
        </w:rPr>
        <w:t>    </w:t>
      </w:r>
      <w:hyperlink r:id="rId15" w:tgtFrame="_blank" w:history="1">
        <w:r w:rsidRPr="005A3260">
          <w:rPr>
            <w:rFonts w:ascii="宋体" w:hAnsi="宋体" w:cs="宋体" w:hint="eastAsia"/>
            <w:color w:val="333333"/>
            <w:kern w:val="0"/>
            <w:sz w:val="24"/>
          </w:rPr>
          <w:t>2.《半导体器件 第14-2部分：半导体传感器 霍尔元件》等52项国家标准制修订计划（征求意见稿）.docx</w:t>
        </w:r>
      </w:hyperlink>
    </w:p>
    <w:p w:rsidR="008525A9" w:rsidRPr="005A3260" w:rsidRDefault="008525A9" w:rsidP="008525A9">
      <w:pPr>
        <w:widowControl/>
        <w:shd w:val="clear" w:color="auto" w:fill="F9F9F9"/>
        <w:spacing w:line="390" w:lineRule="atLeast"/>
        <w:ind w:firstLine="480"/>
        <w:rPr>
          <w:rFonts w:ascii="宋体" w:hAnsi="宋体" w:cs="宋体"/>
          <w:color w:val="070707"/>
          <w:kern w:val="0"/>
          <w:sz w:val="24"/>
        </w:rPr>
      </w:pPr>
      <w:r w:rsidRPr="005A3260">
        <w:rPr>
          <w:rFonts w:ascii="宋体" w:hAnsi="宋体" w:cs="宋体" w:hint="eastAsia"/>
          <w:color w:val="070707"/>
          <w:kern w:val="0"/>
          <w:sz w:val="24"/>
        </w:rPr>
        <w:t>    </w:t>
      </w:r>
      <w:hyperlink r:id="rId16" w:tgtFrame="_blank" w:history="1">
        <w:r w:rsidRPr="005A3260">
          <w:rPr>
            <w:rFonts w:ascii="宋体" w:hAnsi="宋体" w:cs="宋体" w:hint="eastAsia"/>
            <w:color w:val="333333"/>
            <w:kern w:val="0"/>
            <w:sz w:val="24"/>
          </w:rPr>
          <w:t>3.标准立项反馈意见表.doc</w:t>
        </w:r>
      </w:hyperlink>
    </w:p>
    <w:p w:rsidR="008525A9" w:rsidRPr="005A3260" w:rsidRDefault="008525A9" w:rsidP="008525A9">
      <w:pPr>
        <w:widowControl/>
        <w:shd w:val="clear" w:color="auto" w:fill="F9F9F9"/>
        <w:spacing w:line="390" w:lineRule="atLeast"/>
        <w:ind w:firstLine="480"/>
        <w:rPr>
          <w:rFonts w:ascii="宋体" w:hAnsi="宋体" w:cs="宋体"/>
          <w:color w:val="070707"/>
          <w:kern w:val="0"/>
          <w:sz w:val="24"/>
        </w:rPr>
      </w:pPr>
      <w:r w:rsidRPr="005A3260">
        <w:rPr>
          <w:rFonts w:ascii="宋体" w:hAnsi="宋体" w:cs="宋体" w:hint="eastAsia"/>
          <w:color w:val="070707"/>
          <w:kern w:val="0"/>
          <w:sz w:val="24"/>
        </w:rPr>
        <w:t> </w:t>
      </w:r>
    </w:p>
    <w:p w:rsidR="008525A9" w:rsidRPr="005A3260" w:rsidRDefault="008525A9" w:rsidP="008525A9">
      <w:pPr>
        <w:widowControl/>
        <w:shd w:val="clear" w:color="auto" w:fill="F9F9F9"/>
        <w:spacing w:line="390" w:lineRule="atLeast"/>
        <w:ind w:firstLine="480"/>
        <w:rPr>
          <w:rFonts w:ascii="宋体" w:hAnsi="宋体" w:cs="宋体"/>
          <w:color w:val="070707"/>
          <w:kern w:val="0"/>
          <w:sz w:val="24"/>
        </w:rPr>
      </w:pPr>
      <w:r w:rsidRPr="005A3260">
        <w:rPr>
          <w:rFonts w:ascii="宋体" w:hAnsi="宋体" w:cs="宋体" w:hint="eastAsia"/>
          <w:color w:val="070707"/>
          <w:kern w:val="0"/>
          <w:sz w:val="24"/>
        </w:rPr>
        <w:t xml:space="preserve">                                               工业和信息化部科技司</w:t>
      </w:r>
    </w:p>
    <w:p w:rsidR="008525A9" w:rsidRPr="005A3260" w:rsidRDefault="008525A9" w:rsidP="008525A9">
      <w:pPr>
        <w:widowControl/>
        <w:tabs>
          <w:tab w:val="left" w:pos="75"/>
          <w:tab w:val="left" w:pos="7400"/>
        </w:tabs>
        <w:spacing w:line="315" w:lineRule="atLeast"/>
        <w:jc w:val="left"/>
        <w:rPr>
          <w:rFonts w:ascii="微软雅黑" w:eastAsia="微软雅黑" w:hAnsi="微软雅黑" w:cs="宋体"/>
          <w:kern w:val="0"/>
          <w:sz w:val="24"/>
        </w:rPr>
      </w:pPr>
      <w:r w:rsidRPr="005A3260">
        <w:rPr>
          <w:rFonts w:ascii="宋体" w:hAnsi="宋体" w:cs="宋体" w:hint="eastAsia"/>
          <w:color w:val="070707"/>
          <w:kern w:val="0"/>
          <w:sz w:val="24"/>
        </w:rPr>
        <w:t xml:space="preserve">                                                      2018年8月17日</w:t>
      </w:r>
      <w:r w:rsidRPr="005A3260">
        <w:rPr>
          <w:rFonts w:ascii="宋体" w:hAnsi="宋体" w:cs="宋体"/>
          <w:color w:val="070707"/>
          <w:kern w:val="0"/>
          <w:sz w:val="24"/>
        </w:rPr>
        <w:tab/>
      </w:r>
      <w:r w:rsidRPr="005A3260">
        <w:rPr>
          <w:rFonts w:ascii="微软雅黑" w:eastAsia="微软雅黑" w:hAnsi="微软雅黑" w:cs="宋体" w:hint="eastAsia"/>
          <w:kern w:val="0"/>
          <w:sz w:val="24"/>
        </w:rPr>
        <w:t> </w:t>
      </w:r>
    </w:p>
    <w:p w:rsidR="008525A9" w:rsidRPr="005A3260" w:rsidRDefault="008525A9" w:rsidP="008525A9">
      <w:pPr>
        <w:rPr>
          <w:sz w:val="24"/>
        </w:rPr>
      </w:pPr>
    </w:p>
    <w:p w:rsidR="00A727A6" w:rsidRPr="005A3260" w:rsidRDefault="00A727A6">
      <w:pPr>
        <w:rPr>
          <w:sz w:val="24"/>
        </w:rPr>
      </w:pPr>
    </w:p>
    <w:p w:rsidR="00BD279C" w:rsidRPr="005A3260" w:rsidRDefault="00BD279C">
      <w:pPr>
        <w:rPr>
          <w:sz w:val="24"/>
        </w:rPr>
      </w:pPr>
    </w:p>
    <w:p w:rsidR="00BD279C" w:rsidRDefault="00BD279C"/>
    <w:p w:rsidR="00BD279C" w:rsidRDefault="00BD279C"/>
    <w:p w:rsidR="00BD279C" w:rsidRDefault="00BD279C"/>
    <w:p w:rsidR="00BD279C" w:rsidRDefault="00BD279C"/>
    <w:p w:rsidR="00BD279C" w:rsidRDefault="00BD279C"/>
    <w:p w:rsidR="00BD279C" w:rsidRDefault="00BD279C"/>
    <w:p w:rsidR="00BD279C" w:rsidRDefault="00BD279C"/>
    <w:p w:rsidR="00BD279C" w:rsidRDefault="00BD279C"/>
    <w:p w:rsidR="00BD279C" w:rsidRDefault="00BD279C"/>
    <w:p w:rsidR="00BD279C" w:rsidRDefault="00BD279C"/>
    <w:p w:rsidR="00BD279C" w:rsidRDefault="00BD279C"/>
    <w:p w:rsidR="00BD279C" w:rsidRPr="007D159D" w:rsidRDefault="00BD279C" w:rsidP="00BD279C">
      <w:pPr>
        <w:widowControl/>
        <w:shd w:val="clear" w:color="auto" w:fill="F8FCFE"/>
        <w:spacing w:before="107" w:after="100" w:afterAutospacing="1" w:line="215" w:lineRule="atLeast"/>
        <w:jc w:val="left"/>
        <w:outlineLvl w:val="0"/>
        <w:rPr>
          <w:rFonts w:ascii="宋体" w:hAnsi="宋体" w:cs="宋体"/>
          <w:bCs/>
          <w:kern w:val="36"/>
          <w:sz w:val="28"/>
          <w:szCs w:val="28"/>
          <w:bdr w:val="single" w:sz="4" w:space="0" w:color="auto"/>
        </w:rPr>
      </w:pPr>
      <w:r w:rsidRPr="007D159D">
        <w:rPr>
          <w:rFonts w:ascii="宋体" w:hAnsi="宋体" w:cs="宋体" w:hint="eastAsia"/>
          <w:bCs/>
          <w:kern w:val="36"/>
          <w:sz w:val="28"/>
          <w:szCs w:val="28"/>
          <w:bdr w:val="single" w:sz="4" w:space="0" w:color="auto"/>
        </w:rPr>
        <w:lastRenderedPageBreak/>
        <w:t>综合信息</w:t>
      </w:r>
    </w:p>
    <w:p w:rsidR="00BD279C" w:rsidRPr="007D159D" w:rsidRDefault="00BD279C" w:rsidP="00BD279C">
      <w:pPr>
        <w:widowControl/>
        <w:shd w:val="clear" w:color="auto" w:fill="F8FCFE"/>
        <w:spacing w:before="107" w:after="100" w:afterAutospacing="1" w:line="215" w:lineRule="atLeast"/>
        <w:jc w:val="center"/>
        <w:outlineLvl w:val="0"/>
        <w:rPr>
          <w:rFonts w:ascii="宋体" w:hAnsi="宋体" w:cs="宋体"/>
          <w:b/>
          <w:bCs/>
          <w:kern w:val="36"/>
          <w:sz w:val="28"/>
          <w:szCs w:val="28"/>
        </w:rPr>
      </w:pPr>
      <w:r w:rsidRPr="007D159D">
        <w:rPr>
          <w:rFonts w:ascii="宋体" w:hAnsi="宋体" w:cs="宋体"/>
          <w:b/>
          <w:bCs/>
          <w:kern w:val="36"/>
          <w:sz w:val="28"/>
          <w:szCs w:val="28"/>
        </w:rPr>
        <w:t>西安铁腕治霾!煤化工、石化企业3年内全部退出</w:t>
      </w:r>
    </w:p>
    <w:p w:rsidR="00BD279C" w:rsidRPr="007D159D" w:rsidRDefault="00BD279C" w:rsidP="00BD279C">
      <w:pPr>
        <w:spacing w:line="440" w:lineRule="exact"/>
        <w:rPr>
          <w:rFonts w:ascii="仿宋" w:eastAsia="仿宋" w:hAnsi="仿宋"/>
          <w:sz w:val="24"/>
        </w:rPr>
      </w:pPr>
      <w:r w:rsidRPr="007D159D">
        <w:rPr>
          <w:rFonts w:ascii="仿宋" w:eastAsia="仿宋" w:hAnsi="仿宋"/>
          <w:sz w:val="24"/>
        </w:rPr>
        <w:t xml:space="preserve">　　西安市政府近日印发《西安市“铁腕治霾·保卫蓝天”三年行动方案(2018—2020年)》，提出到2020年，西安煤化工、石油化工等高耗能、高排放行业企业将全部搬迁或关停。 </w:t>
      </w:r>
    </w:p>
    <w:p w:rsidR="00BD279C" w:rsidRPr="007D159D" w:rsidRDefault="00BD279C" w:rsidP="00BD279C">
      <w:pPr>
        <w:spacing w:line="440" w:lineRule="exact"/>
        <w:rPr>
          <w:rFonts w:ascii="仿宋" w:eastAsia="仿宋" w:hAnsi="仿宋"/>
          <w:sz w:val="24"/>
        </w:rPr>
      </w:pPr>
      <w:r w:rsidRPr="007D159D">
        <w:rPr>
          <w:rFonts w:ascii="仿宋" w:eastAsia="仿宋" w:hAnsi="仿宋"/>
          <w:sz w:val="24"/>
        </w:rPr>
        <w:t xml:space="preserve">　　在方案中，西安将推进产业结构和能源结构调整作为污染防治的重要任务。全市禁止新建、扩建燃煤发电、燃煤热电联产和燃煤集中供热项目，禁止新建、扩建和改建石油化工、煤化工、水泥、焦化项目。 </w:t>
      </w:r>
    </w:p>
    <w:p w:rsidR="00BD279C" w:rsidRPr="007D159D" w:rsidRDefault="00BD279C" w:rsidP="00BD279C">
      <w:pPr>
        <w:spacing w:line="440" w:lineRule="exact"/>
        <w:rPr>
          <w:rFonts w:ascii="仿宋" w:eastAsia="仿宋" w:hAnsi="仿宋"/>
          <w:sz w:val="24"/>
        </w:rPr>
      </w:pPr>
      <w:r w:rsidRPr="007D159D">
        <w:rPr>
          <w:rFonts w:ascii="仿宋" w:eastAsia="仿宋" w:hAnsi="仿宋"/>
          <w:sz w:val="24"/>
        </w:rPr>
        <w:t xml:space="preserve">　　按照方案，西安将制定高耗能、高排放行业企业退出年度工作方案，2018年6月1日起，全市煤化工、石油化工、焦化、保温材料、防水材料等行业企业限制50%产能;2018年，新城区、碑林区、莲湖区、雁塔区、灞桥区、未央区、阎良区上述行业企业全部搬迁或关停;西咸新区及其他区县、开发区2020年上述行业企业全部搬迁或关停，其中2018年完成20%，2019年完成60%。 </w:t>
      </w:r>
    </w:p>
    <w:p w:rsidR="00BD279C" w:rsidRPr="007D159D" w:rsidRDefault="00BD279C" w:rsidP="00BD279C">
      <w:pPr>
        <w:spacing w:line="440" w:lineRule="exact"/>
        <w:rPr>
          <w:rFonts w:ascii="仿宋" w:eastAsia="仿宋" w:hAnsi="仿宋"/>
          <w:sz w:val="24"/>
        </w:rPr>
      </w:pPr>
      <w:r w:rsidRPr="007D159D">
        <w:rPr>
          <w:rFonts w:ascii="仿宋" w:eastAsia="仿宋" w:hAnsi="仿宋"/>
          <w:sz w:val="24"/>
        </w:rPr>
        <w:t xml:space="preserve">　　此外，西安还提出推广新能源和甲醇汽车应用。加快城市公交、厂区通勤、出租以及环卫、物流等领域新能源和甲醇汽车推广及配套设施建设。2018年5月1日起，全市不再新增(更新)非电动或非甲醇出租车;年内更新纯电动或甲醇出租车比例不低于50%。对经营期未满提前更新的，出台政府补贴政策。 </w:t>
      </w:r>
    </w:p>
    <w:p w:rsidR="00BD279C" w:rsidRPr="007D159D" w:rsidRDefault="00BD279C" w:rsidP="00BD279C">
      <w:pPr>
        <w:spacing w:line="440" w:lineRule="exact"/>
        <w:rPr>
          <w:rFonts w:ascii="仿宋" w:eastAsia="仿宋" w:hAnsi="仿宋"/>
          <w:sz w:val="24"/>
        </w:rPr>
      </w:pPr>
      <w:r w:rsidRPr="007D159D">
        <w:rPr>
          <w:rFonts w:ascii="仿宋" w:eastAsia="仿宋" w:hAnsi="仿宋"/>
          <w:sz w:val="24"/>
        </w:rPr>
        <w:t xml:space="preserve">　　方案提出，在煤化工行业开展泄漏检测与修复，推进石化、化工、工业涂装等重点行业挥发性有机物减排;加强VOCs监督性监测能力建设，重点企业安装在线监测系统，VOCs排放重点工业园区建设VOCs空气质量自动监测站。 </w:t>
      </w:r>
    </w:p>
    <w:p w:rsidR="00BD279C" w:rsidRPr="007D159D" w:rsidRDefault="00BD279C" w:rsidP="00BD279C">
      <w:pPr>
        <w:spacing w:line="440" w:lineRule="exact"/>
        <w:rPr>
          <w:rFonts w:ascii="仿宋" w:eastAsia="仿宋" w:hAnsi="仿宋"/>
          <w:sz w:val="24"/>
        </w:rPr>
      </w:pPr>
      <w:r w:rsidRPr="007D159D">
        <w:rPr>
          <w:rFonts w:ascii="仿宋" w:eastAsia="仿宋" w:hAnsi="仿宋"/>
          <w:sz w:val="24"/>
        </w:rPr>
        <w:t xml:space="preserve">　　西安将全面开展“夏防期”攻坚行动。每年6月1日至9月30日为“夏防期”，全市涉及石油化工、煤化工、焦化、表面涂装、医药、农药、制鞋、橡胶制品等行业企业实施限产停产、错时生产。其中，石油化工、煤化工、水泥行业产能限产50%以上，以设计生产能力核算;焦化企业限产50%以上，出焦时间延长至36小时以上;包装印刷、电子制造、家具制造、表面涂装、医药、农药、制鞋、橡胶制品等行业企业实施错时生产。 </w:t>
      </w:r>
    </w:p>
    <w:p w:rsidR="00BD279C" w:rsidRPr="007D159D" w:rsidRDefault="00BD279C" w:rsidP="00BD279C">
      <w:pPr>
        <w:spacing w:line="440" w:lineRule="exact"/>
        <w:rPr>
          <w:rFonts w:ascii="仿宋" w:eastAsia="仿宋" w:hAnsi="仿宋"/>
          <w:sz w:val="24"/>
        </w:rPr>
      </w:pPr>
      <w:r w:rsidRPr="007D159D">
        <w:rPr>
          <w:rFonts w:ascii="仿宋" w:eastAsia="仿宋" w:hAnsi="仿宋"/>
          <w:sz w:val="24"/>
        </w:rPr>
        <w:t xml:space="preserve">　　西安还将全面实施“冬防期”攻坚行动。每年11月15日至次年3月15日为“冬防期”;其中，钢铁、焦化、煤化工、石油化工行业实施部分错峰生产，钢铁产能限产50%左右，以高炉生产能力计，以企业实际用电量核实。焦化企业限产50%左右，出焦时间延长至36小时以上。煤化工、石油化工行业产能限产50%左右，以设计生产能力核算。 </w:t>
      </w:r>
    </w:p>
    <w:p w:rsidR="00BD279C" w:rsidRPr="007D159D" w:rsidRDefault="00BD279C" w:rsidP="00BD279C">
      <w:pPr>
        <w:spacing w:line="440" w:lineRule="exact"/>
        <w:rPr>
          <w:rFonts w:ascii="仿宋" w:eastAsia="仿宋" w:hAnsi="仿宋"/>
          <w:sz w:val="24"/>
        </w:rPr>
      </w:pPr>
    </w:p>
    <w:p w:rsidR="002F2ADB" w:rsidRPr="004601E0" w:rsidRDefault="002F2ADB" w:rsidP="002F2ADB">
      <w:pPr>
        <w:rPr>
          <w:rFonts w:asciiTheme="minorEastAsia" w:hAnsiTheme="minorEastAsia"/>
          <w:sz w:val="24"/>
          <w:bdr w:val="single" w:sz="4" w:space="0" w:color="auto"/>
        </w:rPr>
      </w:pPr>
      <w:r w:rsidRPr="004601E0">
        <w:rPr>
          <w:rFonts w:asciiTheme="minorEastAsia" w:hAnsiTheme="minorEastAsia" w:hint="eastAsia"/>
          <w:sz w:val="24"/>
          <w:bdr w:val="single" w:sz="4" w:space="0" w:color="auto"/>
        </w:rPr>
        <w:lastRenderedPageBreak/>
        <w:t>综合信息</w:t>
      </w:r>
    </w:p>
    <w:p w:rsidR="002F2ADB" w:rsidRPr="000A3110" w:rsidRDefault="002F2ADB" w:rsidP="002F2ADB">
      <w:pPr>
        <w:jc w:val="center"/>
        <w:rPr>
          <w:rFonts w:asciiTheme="majorEastAsia" w:eastAsiaTheme="majorEastAsia" w:hAnsiTheme="majorEastAsia"/>
          <w:b/>
          <w:sz w:val="28"/>
          <w:szCs w:val="28"/>
        </w:rPr>
      </w:pPr>
      <w:r w:rsidRPr="000A3110">
        <w:rPr>
          <w:rFonts w:asciiTheme="majorEastAsia" w:eastAsiaTheme="majorEastAsia" w:hAnsiTheme="majorEastAsia" w:hint="eastAsia"/>
          <w:b/>
          <w:sz w:val="28"/>
          <w:szCs w:val="28"/>
        </w:rPr>
        <w:t>绿色节能的中德生态园被动房项目</w:t>
      </w:r>
    </w:p>
    <w:p w:rsidR="002F2ADB" w:rsidRPr="000A3110" w:rsidRDefault="002F2ADB" w:rsidP="002F2ADB">
      <w:pPr>
        <w:rPr>
          <w:rFonts w:ascii="仿宋" w:eastAsia="仿宋" w:hAnsi="仿宋"/>
          <w:sz w:val="24"/>
        </w:rPr>
      </w:pPr>
      <w:r w:rsidRPr="000A3110">
        <w:rPr>
          <w:rFonts w:eastAsia="仿宋" w:hint="eastAsia"/>
          <w:sz w:val="24"/>
        </w:rPr>
        <w:t> </w:t>
      </w:r>
    </w:p>
    <w:p w:rsidR="002F2ADB" w:rsidRPr="000A3110" w:rsidRDefault="002F2ADB" w:rsidP="002F2ADB">
      <w:pPr>
        <w:rPr>
          <w:rFonts w:ascii="仿宋" w:eastAsia="仿宋" w:hAnsi="仿宋"/>
          <w:sz w:val="24"/>
        </w:rPr>
      </w:pPr>
      <w:r w:rsidRPr="000A3110">
        <w:rPr>
          <w:rFonts w:ascii="仿宋" w:eastAsia="仿宋" w:hAnsi="仿宋"/>
          <w:noProof/>
          <w:sz w:val="24"/>
        </w:rPr>
        <w:drawing>
          <wp:inline distT="0" distB="0" distL="0" distR="0">
            <wp:extent cx="5367130" cy="3575702"/>
            <wp:effectExtent l="19050" t="0" r="4970" b="0"/>
            <wp:docPr id="1" name="图片 1" descr="http://hzs.ndrc.gov.cn/newgzdt/201808/W020180802611834768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zs.ndrc.gov.cn/newgzdt/201808/W020180802611834768012.jpg"/>
                    <pic:cNvPicPr>
                      <a:picLocks noChangeAspect="1" noChangeArrowheads="1"/>
                    </pic:cNvPicPr>
                  </pic:nvPicPr>
                  <pic:blipFill>
                    <a:blip r:embed="rId17" cstate="print"/>
                    <a:srcRect/>
                    <a:stretch>
                      <a:fillRect/>
                    </a:stretch>
                  </pic:blipFill>
                  <pic:spPr bwMode="auto">
                    <a:xfrm>
                      <a:off x="0" y="0"/>
                      <a:ext cx="5370009" cy="3577620"/>
                    </a:xfrm>
                    <a:prstGeom prst="rect">
                      <a:avLst/>
                    </a:prstGeom>
                    <a:noFill/>
                    <a:ln w="9525">
                      <a:noFill/>
                      <a:miter lim="800000"/>
                      <a:headEnd/>
                      <a:tailEnd/>
                    </a:ln>
                  </pic:spPr>
                </pic:pic>
              </a:graphicData>
            </a:graphic>
          </wp:inline>
        </w:drawing>
      </w:r>
    </w:p>
    <w:p w:rsidR="002F2ADB" w:rsidRDefault="002F2ADB" w:rsidP="002F2ADB">
      <w:pPr>
        <w:spacing w:line="400" w:lineRule="exact"/>
        <w:rPr>
          <w:rFonts w:ascii="仿宋" w:eastAsia="仿宋" w:hAnsi="仿宋"/>
          <w:sz w:val="24"/>
        </w:rPr>
      </w:pPr>
      <w:r>
        <w:rPr>
          <w:rFonts w:ascii="仿宋" w:eastAsia="仿宋" w:hAnsi="仿宋" w:hint="eastAsia"/>
          <w:sz w:val="24"/>
        </w:rPr>
        <w:t xml:space="preserve">    </w:t>
      </w:r>
      <w:r w:rsidRPr="000A3110">
        <w:rPr>
          <w:rFonts w:ascii="仿宋" w:eastAsia="仿宋" w:hAnsi="仿宋" w:hint="eastAsia"/>
          <w:sz w:val="24"/>
        </w:rPr>
        <w:t>被动式超低能耗绿色建筑，也叫被动房，起源于德国，是国际认可的一种集高舒适度、超低能耗、经济性于一体的节能建筑技术。它应用了卓越的保温性能、气密性能和高效新风热回收等技术，按现行建筑节能标准计算，节能率高达90%以上，在达到节能环保的同时，实现了体感更舒适、空气更新鲜的居住梦想。</w:t>
      </w:r>
    </w:p>
    <w:p w:rsidR="002F2ADB" w:rsidRPr="000A3110" w:rsidRDefault="002F2ADB" w:rsidP="002F2ADB">
      <w:pPr>
        <w:spacing w:line="400" w:lineRule="exact"/>
        <w:rPr>
          <w:rFonts w:ascii="仿宋" w:eastAsia="仿宋" w:hAnsi="仿宋"/>
          <w:sz w:val="24"/>
        </w:rPr>
      </w:pPr>
      <w:r>
        <w:rPr>
          <w:rFonts w:ascii="仿宋" w:eastAsia="仿宋" w:hAnsi="仿宋" w:hint="eastAsia"/>
          <w:sz w:val="24"/>
        </w:rPr>
        <w:t xml:space="preserve">    </w:t>
      </w:r>
      <w:r w:rsidRPr="000A3110">
        <w:rPr>
          <w:rFonts w:ascii="仿宋" w:eastAsia="仿宋" w:hAnsi="仿宋" w:hint="eastAsia"/>
          <w:sz w:val="24"/>
        </w:rPr>
        <w:t>2014年7月7日，在中德两国总理的见证下，中德生态园被动房项目在北京人民大会堂签约，开启了中国被动房发展的全新时代。近些年来，中德生态园始终坚持节能建筑的探索，把节能减排、资源综合利用作为调整经济结构的重要抓手，采取强化目标责任、调整产业结构、实施重点工程、推广先进技术产品等一系列措施，积极开展节能减排，其竞争力与可持续发展能力进一步增强。被动房技术中心2016~2017年采暖季与2017~2018年采暖季能耗数据对比显示：后者比前者总能耗节约了88736.78 kWh，减少碳排放量30170.44 kg。经测算，项目完全符合设计指标，其采暖制冷能耗仅为常规同类建筑的20%。每年可节约一次能耗130万kWh，减少碳排放664吨。</w:t>
      </w:r>
    </w:p>
    <w:p w:rsidR="002F2ADB" w:rsidRPr="000A3110" w:rsidRDefault="002F2ADB" w:rsidP="002F2ADB">
      <w:pPr>
        <w:spacing w:line="400" w:lineRule="exact"/>
        <w:rPr>
          <w:rFonts w:ascii="仿宋" w:eastAsia="仿宋" w:hAnsi="仿宋"/>
          <w:sz w:val="24"/>
        </w:rPr>
      </w:pPr>
      <w:r>
        <w:rPr>
          <w:rFonts w:ascii="仿宋" w:eastAsia="仿宋" w:hAnsi="仿宋" w:hint="eastAsia"/>
          <w:sz w:val="24"/>
        </w:rPr>
        <w:t xml:space="preserve">     </w:t>
      </w:r>
      <w:r w:rsidRPr="000A3110">
        <w:rPr>
          <w:rFonts w:ascii="仿宋" w:eastAsia="仿宋" w:hAnsi="仿宋" w:hint="eastAsia"/>
          <w:sz w:val="24"/>
        </w:rPr>
        <w:t>2017年6月，全国最大的被动房住宅示范小区——“中德绿色公园”项目</w:t>
      </w:r>
      <w:r>
        <w:rPr>
          <w:rFonts w:ascii="仿宋" w:eastAsia="仿宋" w:hAnsi="仿宋" w:hint="eastAsia"/>
          <w:sz w:val="24"/>
        </w:rPr>
        <w:t>（山东）</w:t>
      </w:r>
      <w:r w:rsidRPr="000A3110">
        <w:rPr>
          <w:rFonts w:ascii="仿宋" w:eastAsia="仿宋" w:hAnsi="仿宋" w:hint="eastAsia"/>
          <w:sz w:val="24"/>
        </w:rPr>
        <w:t>开工建设，小区总建筑面积超过13万㎡，据测算项目建成后每年可节约一次能耗约1043万kWh，减少碳排放约3200吨。我国每年约有20亿平方米新建建筑，如果其中有20%按被动房标准建设，相比国家现执行的65%节能标准，每年可减少二氧化碳排放约1200万吨。</w:t>
      </w:r>
    </w:p>
    <w:p w:rsidR="00391D3D" w:rsidRPr="005A3260" w:rsidRDefault="00391D3D" w:rsidP="00391D3D">
      <w:pPr>
        <w:widowControl/>
        <w:spacing w:line="250" w:lineRule="atLeast"/>
        <w:jc w:val="left"/>
        <w:rPr>
          <w:rFonts w:ascii="宋体" w:hAnsi="宋体" w:cs="宋体"/>
          <w:bCs/>
          <w:kern w:val="0"/>
          <w:sz w:val="28"/>
          <w:szCs w:val="28"/>
          <w:bdr w:val="single" w:sz="4" w:space="0" w:color="auto"/>
        </w:rPr>
      </w:pPr>
      <w:r w:rsidRPr="005A3260">
        <w:rPr>
          <w:rFonts w:ascii="宋体" w:hAnsi="宋体" w:cs="宋体" w:hint="eastAsia"/>
          <w:bCs/>
          <w:kern w:val="0"/>
          <w:sz w:val="28"/>
          <w:szCs w:val="28"/>
          <w:bdr w:val="single" w:sz="4" w:space="0" w:color="auto"/>
        </w:rPr>
        <w:lastRenderedPageBreak/>
        <w:t>技术信息</w:t>
      </w:r>
    </w:p>
    <w:p w:rsidR="00391D3D" w:rsidRDefault="00391D3D" w:rsidP="00391D3D">
      <w:pPr>
        <w:widowControl/>
        <w:spacing w:line="250" w:lineRule="atLeast"/>
        <w:jc w:val="center"/>
        <w:rPr>
          <w:rFonts w:ascii="宋体" w:hAnsi="宋体" w:cs="宋体"/>
          <w:b/>
          <w:bCs/>
          <w:kern w:val="0"/>
          <w:sz w:val="28"/>
          <w:szCs w:val="28"/>
        </w:rPr>
      </w:pPr>
    </w:p>
    <w:p w:rsidR="00391D3D" w:rsidRPr="00A177A5" w:rsidRDefault="00391D3D" w:rsidP="00391D3D">
      <w:pPr>
        <w:widowControl/>
        <w:spacing w:line="250" w:lineRule="atLeast"/>
        <w:jc w:val="center"/>
        <w:rPr>
          <w:rFonts w:ascii="宋体" w:hAnsi="宋体" w:cs="宋体"/>
          <w:b/>
          <w:bCs/>
          <w:kern w:val="0"/>
          <w:sz w:val="28"/>
          <w:szCs w:val="28"/>
        </w:rPr>
      </w:pPr>
      <w:r w:rsidRPr="00A177A5">
        <w:rPr>
          <w:rFonts w:ascii="宋体" w:hAnsi="宋体" w:cs="宋体"/>
          <w:b/>
          <w:bCs/>
          <w:kern w:val="0"/>
          <w:sz w:val="28"/>
          <w:szCs w:val="28"/>
        </w:rPr>
        <w:t>低温脱硝催化剂助焦炉气超低排放</w:t>
      </w:r>
    </w:p>
    <w:p w:rsidR="00391D3D" w:rsidRPr="00D5122A" w:rsidRDefault="00391D3D" w:rsidP="00391D3D">
      <w:pPr>
        <w:spacing w:line="440" w:lineRule="exact"/>
        <w:rPr>
          <w:rFonts w:ascii="仿宋" w:eastAsia="仿宋" w:hAnsi="仿宋"/>
          <w:sz w:val="24"/>
        </w:rPr>
      </w:pPr>
      <w:r w:rsidRPr="00A177A5">
        <w:rPr>
          <w:kern w:val="0"/>
        </w:rPr>
        <w:t xml:space="preserve">　　</w:t>
      </w:r>
      <w:r w:rsidRPr="00D5122A">
        <w:rPr>
          <w:rFonts w:ascii="仿宋" w:eastAsia="仿宋" w:hAnsi="仿宋"/>
          <w:sz w:val="24"/>
        </w:rPr>
        <w:t>采用中科院兰州化物所工业催化组唐志诚团队开发的低温脱硝催化剂整套生产技术，</w:t>
      </w:r>
      <w:r w:rsidRPr="00D5122A">
        <w:rPr>
          <w:rFonts w:ascii="仿宋" w:eastAsia="仿宋" w:hAnsi="仿宋" w:hint="eastAsia"/>
          <w:sz w:val="24"/>
        </w:rPr>
        <w:t>截止</w:t>
      </w:r>
      <w:r w:rsidRPr="00D5122A">
        <w:rPr>
          <w:rFonts w:ascii="仿宋" w:eastAsia="仿宋" w:hAnsi="仿宋"/>
          <w:sz w:val="24"/>
        </w:rPr>
        <w:t xml:space="preserve">8月15日，河北中煤旭阳焦化有限公司建设的两套焦炉烟气低温SCR脱硝装置已稳定运行两个月。 </w:t>
      </w:r>
    </w:p>
    <w:p w:rsidR="00391D3D" w:rsidRPr="00D5122A" w:rsidRDefault="00391D3D" w:rsidP="00391D3D">
      <w:pPr>
        <w:spacing w:line="440" w:lineRule="exact"/>
        <w:rPr>
          <w:rFonts w:ascii="仿宋" w:eastAsia="仿宋" w:hAnsi="仿宋"/>
          <w:sz w:val="24"/>
        </w:rPr>
      </w:pPr>
      <w:r w:rsidRPr="00D5122A">
        <w:rPr>
          <w:rFonts w:ascii="仿宋" w:eastAsia="仿宋" w:hAnsi="仿宋"/>
          <w:sz w:val="24"/>
        </w:rPr>
        <w:t xml:space="preserve">　　该装置自2018年6月15日开始投产运行，反应器入口温度为230</w:t>
      </w:r>
      <w:r w:rsidRPr="00D5122A">
        <w:rPr>
          <w:rFonts w:ascii="仿宋" w:eastAsia="仿宋" w:hAnsi="仿宋" w:cs="宋体" w:hint="eastAsia"/>
          <w:sz w:val="24"/>
        </w:rPr>
        <w:t>℃</w:t>
      </w:r>
      <w:r w:rsidRPr="00D5122A">
        <w:rPr>
          <w:rFonts w:ascii="仿宋" w:eastAsia="仿宋" w:hAnsi="仿宋" w:cs="Calibri"/>
          <w:sz w:val="24"/>
        </w:rPr>
        <w:t>~240</w:t>
      </w:r>
      <w:r w:rsidRPr="00D5122A">
        <w:rPr>
          <w:rFonts w:ascii="仿宋" w:eastAsia="仿宋" w:hAnsi="仿宋" w:cs="宋体" w:hint="eastAsia"/>
          <w:sz w:val="24"/>
        </w:rPr>
        <w:t>℃</w:t>
      </w:r>
      <w:r w:rsidRPr="00D5122A">
        <w:rPr>
          <w:rFonts w:ascii="仿宋" w:eastAsia="仿宋" w:hAnsi="仿宋"/>
          <w:sz w:val="24"/>
        </w:rPr>
        <w:t>、</w:t>
      </w:r>
      <w:proofErr w:type="spellStart"/>
      <w:r w:rsidRPr="00D5122A">
        <w:rPr>
          <w:rFonts w:ascii="仿宋" w:eastAsia="仿宋" w:hAnsi="仿宋"/>
          <w:sz w:val="24"/>
        </w:rPr>
        <w:t>NOx</w:t>
      </w:r>
      <w:proofErr w:type="spellEnd"/>
      <w:r w:rsidRPr="00D5122A">
        <w:rPr>
          <w:rFonts w:ascii="仿宋" w:eastAsia="仿宋" w:hAnsi="仿宋"/>
          <w:sz w:val="24"/>
        </w:rPr>
        <w:t>浓度约为400mg/Nm3。在氨氮比约为1的条件下，烟气出口</w:t>
      </w:r>
      <w:proofErr w:type="spellStart"/>
      <w:r w:rsidRPr="00D5122A">
        <w:rPr>
          <w:rFonts w:ascii="仿宋" w:eastAsia="仿宋" w:hAnsi="仿宋"/>
          <w:sz w:val="24"/>
        </w:rPr>
        <w:t>NOx</w:t>
      </w:r>
      <w:proofErr w:type="spellEnd"/>
      <w:r w:rsidRPr="00D5122A">
        <w:rPr>
          <w:rFonts w:ascii="仿宋" w:eastAsia="仿宋" w:hAnsi="仿宋"/>
          <w:sz w:val="24"/>
        </w:rPr>
        <w:t xml:space="preserve">浓度低于10mg/Nm3，可满足最严格的国家超低排放标准。 </w:t>
      </w:r>
    </w:p>
    <w:p w:rsidR="00391D3D" w:rsidRPr="00D5122A" w:rsidRDefault="00391D3D" w:rsidP="00391D3D">
      <w:pPr>
        <w:spacing w:line="440" w:lineRule="exact"/>
        <w:rPr>
          <w:rFonts w:ascii="仿宋" w:eastAsia="仿宋" w:hAnsi="仿宋"/>
          <w:sz w:val="24"/>
        </w:rPr>
      </w:pPr>
      <w:r w:rsidRPr="00D5122A">
        <w:rPr>
          <w:rFonts w:ascii="仿宋" w:eastAsia="仿宋" w:hAnsi="仿宋"/>
          <w:sz w:val="24"/>
        </w:rPr>
        <w:t xml:space="preserve">　　我国许多重点地区实行了比《炼焦化学工业污染物排放标准》(GB16171-2012)国家标准更严格的地方排放标准，如河北省要求焦炉烟气</w:t>
      </w:r>
      <w:proofErr w:type="spellStart"/>
      <w:r w:rsidRPr="00D5122A">
        <w:rPr>
          <w:rFonts w:ascii="仿宋" w:eastAsia="仿宋" w:hAnsi="仿宋"/>
          <w:sz w:val="24"/>
        </w:rPr>
        <w:t>NOx</w:t>
      </w:r>
      <w:proofErr w:type="spellEnd"/>
      <w:r w:rsidRPr="00D5122A">
        <w:rPr>
          <w:rFonts w:ascii="仿宋" w:eastAsia="仿宋" w:hAnsi="仿宋"/>
          <w:sz w:val="24"/>
        </w:rPr>
        <w:t xml:space="preserve">排放浓度小于80mg/Nm3。 </w:t>
      </w:r>
    </w:p>
    <w:p w:rsidR="00391D3D" w:rsidRPr="00D5122A" w:rsidRDefault="00391D3D" w:rsidP="00391D3D">
      <w:pPr>
        <w:spacing w:line="440" w:lineRule="exact"/>
        <w:rPr>
          <w:rFonts w:ascii="仿宋" w:eastAsia="仿宋" w:hAnsi="仿宋"/>
          <w:sz w:val="24"/>
        </w:rPr>
      </w:pPr>
      <w:r w:rsidRPr="00D5122A">
        <w:rPr>
          <w:rFonts w:ascii="仿宋" w:eastAsia="仿宋" w:hAnsi="仿宋"/>
          <w:sz w:val="24"/>
        </w:rPr>
        <w:t xml:space="preserve">　　在焦炉满负荷生产条件下(烟气温度约为280</w:t>
      </w:r>
      <w:r w:rsidRPr="00D5122A">
        <w:rPr>
          <w:rFonts w:ascii="仿宋" w:eastAsia="仿宋" w:hAnsi="仿宋" w:cs="宋体" w:hint="eastAsia"/>
          <w:sz w:val="24"/>
        </w:rPr>
        <w:t>℃</w:t>
      </w:r>
      <w:r w:rsidRPr="00D5122A">
        <w:rPr>
          <w:rFonts w:ascii="仿宋" w:eastAsia="仿宋" w:hAnsi="仿宋" w:cs="Calibri"/>
          <w:sz w:val="24"/>
        </w:rPr>
        <w:t>~300</w:t>
      </w:r>
      <w:r w:rsidRPr="00D5122A">
        <w:rPr>
          <w:rFonts w:ascii="仿宋" w:eastAsia="仿宋" w:hAnsi="仿宋" w:cs="宋体" w:hint="eastAsia"/>
          <w:sz w:val="24"/>
        </w:rPr>
        <w:t>℃</w:t>
      </w:r>
      <w:r w:rsidRPr="00D5122A">
        <w:rPr>
          <w:rFonts w:ascii="仿宋" w:eastAsia="仿宋" w:hAnsi="仿宋" w:cs="Calibri"/>
          <w:sz w:val="24"/>
        </w:rPr>
        <w:t>)</w:t>
      </w:r>
      <w:r w:rsidRPr="00D5122A">
        <w:rPr>
          <w:rFonts w:ascii="仿宋" w:eastAsia="仿宋" w:hAnsi="仿宋"/>
          <w:sz w:val="24"/>
        </w:rPr>
        <w:t>，市售低温脱硝催化剂基本可满足国家排放标准要求(</w:t>
      </w:r>
      <w:proofErr w:type="spellStart"/>
      <w:r w:rsidRPr="00D5122A">
        <w:rPr>
          <w:rFonts w:ascii="仿宋" w:eastAsia="仿宋" w:hAnsi="仿宋"/>
          <w:sz w:val="24"/>
        </w:rPr>
        <w:t>NOx</w:t>
      </w:r>
      <w:proofErr w:type="spellEnd"/>
      <w:r w:rsidRPr="00D5122A">
        <w:rPr>
          <w:rFonts w:ascii="仿宋" w:eastAsia="仿宋" w:hAnsi="仿宋"/>
          <w:sz w:val="24"/>
        </w:rPr>
        <w:t>浓度小于150mg/Nm3)。但面对特定的生产条件，如冬季限产时烟气温度约为230</w:t>
      </w:r>
      <w:r w:rsidRPr="00D5122A">
        <w:rPr>
          <w:rFonts w:ascii="仿宋" w:eastAsia="仿宋" w:hAnsi="仿宋" w:cs="宋体" w:hint="eastAsia"/>
          <w:sz w:val="24"/>
        </w:rPr>
        <w:t>℃</w:t>
      </w:r>
      <w:r w:rsidRPr="00D5122A">
        <w:rPr>
          <w:rFonts w:ascii="仿宋" w:eastAsia="仿宋" w:hAnsi="仿宋" w:cs="Calibri"/>
          <w:sz w:val="24"/>
        </w:rPr>
        <w:t>~250</w:t>
      </w:r>
      <w:r w:rsidRPr="00D5122A">
        <w:rPr>
          <w:rFonts w:ascii="仿宋" w:eastAsia="仿宋" w:hAnsi="仿宋" w:cs="宋体" w:hint="eastAsia"/>
          <w:sz w:val="24"/>
        </w:rPr>
        <w:t>℃</w:t>
      </w:r>
      <w:r w:rsidRPr="00D5122A">
        <w:rPr>
          <w:rFonts w:ascii="仿宋" w:eastAsia="仿宋" w:hAnsi="仿宋"/>
          <w:sz w:val="24"/>
        </w:rPr>
        <w:t xml:space="preserve">，市场上现有的脱硝催化剂脱硝率普遍降至70%~80%，不能满足烟气排放要求。 </w:t>
      </w:r>
    </w:p>
    <w:p w:rsidR="00391D3D" w:rsidRDefault="00391D3D"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392F8E" w:rsidRDefault="00392F8E" w:rsidP="00391D3D">
      <w:pPr>
        <w:spacing w:line="440" w:lineRule="exact"/>
        <w:rPr>
          <w:rFonts w:ascii="仿宋" w:eastAsia="仿宋" w:hAnsi="仿宋"/>
          <w:sz w:val="24"/>
        </w:rPr>
      </w:pPr>
    </w:p>
    <w:p w:rsidR="00206E63" w:rsidRPr="00BF0A0A" w:rsidRDefault="00206E63" w:rsidP="00206E63">
      <w:pPr>
        <w:widowControl/>
        <w:shd w:val="clear" w:color="auto" w:fill="FFFFFF"/>
        <w:spacing w:line="413" w:lineRule="atLeast"/>
        <w:jc w:val="left"/>
        <w:rPr>
          <w:rFonts w:ascii="宋体" w:hAnsi="宋体" w:cs="宋体"/>
          <w:bCs/>
          <w:kern w:val="0"/>
          <w:sz w:val="28"/>
          <w:szCs w:val="28"/>
          <w:bdr w:val="single" w:sz="4" w:space="0" w:color="auto"/>
        </w:rPr>
      </w:pPr>
      <w:r w:rsidRPr="00BF0A0A">
        <w:rPr>
          <w:rFonts w:ascii="宋体" w:hAnsi="宋体" w:cs="宋体" w:hint="eastAsia"/>
          <w:bCs/>
          <w:kern w:val="0"/>
          <w:sz w:val="28"/>
          <w:szCs w:val="28"/>
          <w:bdr w:val="single" w:sz="4" w:space="0" w:color="auto"/>
        </w:rPr>
        <w:lastRenderedPageBreak/>
        <w:t>技术信息</w:t>
      </w:r>
    </w:p>
    <w:p w:rsidR="00206E63" w:rsidRPr="00BF0A0A" w:rsidRDefault="00206E63" w:rsidP="00206E63">
      <w:pPr>
        <w:widowControl/>
        <w:shd w:val="clear" w:color="auto" w:fill="FFFFFF"/>
        <w:spacing w:line="413" w:lineRule="atLeast"/>
        <w:jc w:val="center"/>
        <w:rPr>
          <w:rFonts w:ascii="宋体" w:hAnsi="宋体" w:cs="宋体"/>
          <w:b/>
          <w:bCs/>
          <w:kern w:val="0"/>
          <w:sz w:val="28"/>
          <w:szCs w:val="28"/>
        </w:rPr>
      </w:pPr>
      <w:r w:rsidRPr="00BF0A0A">
        <w:rPr>
          <w:rFonts w:ascii="宋体" w:hAnsi="宋体" w:cs="宋体" w:hint="eastAsia"/>
          <w:b/>
          <w:bCs/>
          <w:kern w:val="0"/>
          <w:sz w:val="28"/>
          <w:szCs w:val="28"/>
        </w:rPr>
        <w:t>德国研制基于马铃薯淀粉成分的可再生防腐涂料</w:t>
      </w:r>
    </w:p>
    <w:p w:rsidR="00206E63" w:rsidRDefault="00206E63" w:rsidP="00206E63">
      <w:pPr>
        <w:rPr>
          <w:kern w:val="0"/>
        </w:rPr>
      </w:pPr>
      <w:r w:rsidRPr="00D97C4F">
        <w:rPr>
          <w:kern w:val="0"/>
        </w:rPr>
        <w:t xml:space="preserve">    </w:t>
      </w:r>
      <w:r>
        <w:rPr>
          <w:rFonts w:hint="eastAsia"/>
          <w:kern w:val="0"/>
        </w:rPr>
        <w:t xml:space="preserve">  </w:t>
      </w:r>
    </w:p>
    <w:p w:rsidR="00206E63" w:rsidRPr="00BF0A0A" w:rsidRDefault="00206E63" w:rsidP="00206E63">
      <w:pPr>
        <w:spacing w:line="440" w:lineRule="exact"/>
        <w:rPr>
          <w:rFonts w:ascii="仿宋" w:eastAsia="仿宋" w:hAnsi="仿宋"/>
          <w:sz w:val="24"/>
        </w:rPr>
      </w:pPr>
      <w:r>
        <w:rPr>
          <w:rFonts w:hint="eastAsia"/>
          <w:kern w:val="0"/>
        </w:rPr>
        <w:t xml:space="preserve">   </w:t>
      </w:r>
      <w:r w:rsidRPr="00BF0A0A">
        <w:rPr>
          <w:rFonts w:ascii="仿宋" w:eastAsia="仿宋" w:hAnsi="仿宋" w:hint="eastAsia"/>
          <w:kern w:val="0"/>
          <w:sz w:val="24"/>
        </w:rPr>
        <w:t xml:space="preserve"> </w:t>
      </w:r>
      <w:r w:rsidRPr="00BF0A0A">
        <w:rPr>
          <w:rFonts w:ascii="仿宋" w:eastAsia="仿宋" w:hAnsi="仿宋"/>
          <w:sz w:val="24"/>
        </w:rPr>
        <w:t>德国弗劳恩霍夫应用聚合物研究所（IAP）与生产技术和自动化研究所（IPA）合作</w:t>
      </w:r>
      <w:r w:rsidRPr="00BF0A0A">
        <w:rPr>
          <w:rFonts w:ascii="仿宋" w:eastAsia="仿宋" w:hAnsi="仿宋" w:hint="eastAsia"/>
          <w:sz w:val="24"/>
        </w:rPr>
        <w:t>，于</w:t>
      </w:r>
      <w:r w:rsidRPr="00BF0A0A">
        <w:rPr>
          <w:rFonts w:ascii="仿宋" w:eastAsia="仿宋" w:hAnsi="仿宋"/>
          <w:sz w:val="24"/>
        </w:rPr>
        <w:t>近日发布消息称，其研究人员成功开发出基于可再生原料马铃薯淀粉、且成本低廉的淀粉酯涂层新材料。</w:t>
      </w:r>
    </w:p>
    <w:p w:rsidR="00206E63" w:rsidRPr="00BF0A0A" w:rsidRDefault="00206E63" w:rsidP="00206E63">
      <w:pPr>
        <w:spacing w:line="440" w:lineRule="exact"/>
        <w:rPr>
          <w:rFonts w:ascii="仿宋" w:eastAsia="仿宋" w:hAnsi="仿宋"/>
          <w:sz w:val="24"/>
        </w:rPr>
      </w:pPr>
      <w:r w:rsidRPr="00BF0A0A">
        <w:rPr>
          <w:rFonts w:eastAsia="仿宋"/>
          <w:sz w:val="24"/>
        </w:rPr>
        <w:t>   </w:t>
      </w:r>
      <w:r w:rsidRPr="00BF0A0A">
        <w:rPr>
          <w:rFonts w:ascii="仿宋" w:eastAsia="仿宋" w:hAnsi="仿宋" w:hint="eastAsia"/>
          <w:sz w:val="24"/>
        </w:rPr>
        <w:t xml:space="preserve">   </w:t>
      </w:r>
      <w:r w:rsidRPr="00BF0A0A">
        <w:rPr>
          <w:rFonts w:ascii="仿宋" w:eastAsia="仿宋" w:hAnsi="仿宋"/>
          <w:sz w:val="24"/>
        </w:rPr>
        <w:t>为使材料表面不被腐蚀，人们大多会采用涂覆颜料或油漆的保护方式，但其中生物而环保的解决方案所占比例微乎其微。淀粉是一种可再生且价格低廉的原材料，但截止目前，淀粉通常被用于造纸或瓦楞纸板以及粘合剂加工行业，在颜料和油漆的生产中仅被用作添加剂。现在研发人员则将淀粉作为主成分，通过对其改性处理，找到一种可持续、低成本的新加工工艺，开发生产应用前景广泛的新型涂料，尤其是要将其用作室内金属材料的防护涂料，如防火门、计算机外壳、窗框等铝制品上。</w:t>
      </w:r>
    </w:p>
    <w:p w:rsidR="00206E63" w:rsidRPr="00BF0A0A" w:rsidRDefault="00206E63" w:rsidP="00206E63">
      <w:pPr>
        <w:spacing w:line="440" w:lineRule="exact"/>
        <w:rPr>
          <w:rFonts w:ascii="仿宋" w:eastAsia="仿宋" w:hAnsi="仿宋"/>
          <w:sz w:val="24"/>
        </w:rPr>
      </w:pPr>
      <w:r w:rsidRPr="00BF0A0A">
        <w:rPr>
          <w:rFonts w:eastAsia="仿宋"/>
          <w:sz w:val="24"/>
        </w:rPr>
        <w:t>   </w:t>
      </w:r>
      <w:r w:rsidRPr="00BF0A0A">
        <w:rPr>
          <w:rFonts w:ascii="仿宋" w:eastAsia="仿宋" w:hAnsi="仿宋"/>
          <w:sz w:val="24"/>
        </w:rPr>
        <w:t xml:space="preserve"> </w:t>
      </w:r>
      <w:r w:rsidRPr="00BF0A0A">
        <w:rPr>
          <w:rFonts w:ascii="仿宋" w:eastAsia="仿宋" w:hAnsi="仿宋" w:hint="eastAsia"/>
          <w:sz w:val="24"/>
        </w:rPr>
        <w:t xml:space="preserve">  </w:t>
      </w:r>
      <w:r w:rsidRPr="00BF0A0A">
        <w:rPr>
          <w:rFonts w:ascii="仿宋" w:eastAsia="仿宋" w:hAnsi="仿宋"/>
          <w:sz w:val="24"/>
        </w:rPr>
        <w:t>作为成膜剂涂料，必须具备以下条件：形成与基材具有良好附着力的粘合膜、与附加层和添加剂相容以及可嵌入颜料和填料。而淀粉本身并不具备这些属性，需要经结构改造才能满足要求。研究人员先将淀粉降解，以便改善其水溶性，增加随后淀粉在水中结合的固体含量以及提升其成膜性；再经酯化过程，制成淀粉酯（酯化淀粉），其可在水中分散，形成封闭膜，且对玻璃和铝表面具有非常好的粘合性；最后将酯化淀粉“交联”，进一步降低涂层对水的敏感性。研究人员还将模拟日夜和季节的温度变化，对这种新涂料进行长期稳定性测试；此外，将其暴露于含电解质的浓缩水中，以测试防水性能和在极端条件下的耐受性。</w:t>
      </w:r>
    </w:p>
    <w:p w:rsidR="00206E63" w:rsidRPr="00BF0A0A" w:rsidRDefault="00206E63" w:rsidP="00206E63">
      <w:pPr>
        <w:spacing w:line="440" w:lineRule="exact"/>
        <w:rPr>
          <w:rFonts w:ascii="仿宋" w:eastAsia="仿宋" w:hAnsi="仿宋"/>
          <w:sz w:val="24"/>
        </w:rPr>
      </w:pPr>
      <w:r w:rsidRPr="00BF0A0A">
        <w:rPr>
          <w:rFonts w:eastAsia="仿宋"/>
          <w:sz w:val="24"/>
        </w:rPr>
        <w:t>   </w:t>
      </w:r>
      <w:r w:rsidRPr="00BF0A0A">
        <w:rPr>
          <w:rFonts w:ascii="仿宋" w:eastAsia="仿宋" w:hAnsi="仿宋"/>
          <w:sz w:val="24"/>
        </w:rPr>
        <w:t xml:space="preserve"> </w:t>
      </w:r>
      <w:r w:rsidRPr="00BF0A0A">
        <w:rPr>
          <w:rFonts w:ascii="仿宋" w:eastAsia="仿宋" w:hAnsi="仿宋" w:hint="eastAsia"/>
          <w:sz w:val="24"/>
        </w:rPr>
        <w:t xml:space="preserve">  </w:t>
      </w:r>
      <w:r w:rsidRPr="00BF0A0A">
        <w:rPr>
          <w:rFonts w:ascii="仿宋" w:eastAsia="仿宋" w:hAnsi="仿宋"/>
          <w:sz w:val="24"/>
        </w:rPr>
        <w:t>在德国每年要生产约10万吨用于防腐蚀的涂料，下一步，研究人员将检测这种改性淀粉在铝、钢和镀锌钢等重要金属基材上的耐腐蚀性和粘合力，以及为进一步优化涂层特性而设计的新“配方”。研究人员称，现有的测试结果令人满意，淀粉酯显示出良好的成膜性和对各种基材非常好的粘合性能，有望成为未来涂料行业基于石油的成膜剂的替代品。</w:t>
      </w:r>
    </w:p>
    <w:p w:rsidR="00392F8E" w:rsidRPr="00BF0A0A" w:rsidRDefault="00392F8E" w:rsidP="00391D3D">
      <w:pPr>
        <w:spacing w:line="440" w:lineRule="exact"/>
        <w:rPr>
          <w:rFonts w:ascii="仿宋" w:eastAsia="仿宋" w:hAnsi="仿宋"/>
          <w:sz w:val="24"/>
        </w:rPr>
      </w:pPr>
    </w:p>
    <w:p w:rsidR="00206E63" w:rsidRPr="00BF0A0A" w:rsidRDefault="00206E63" w:rsidP="00391D3D">
      <w:pPr>
        <w:spacing w:line="440" w:lineRule="exact"/>
        <w:rPr>
          <w:rFonts w:ascii="仿宋" w:eastAsia="仿宋" w:hAnsi="仿宋"/>
          <w:sz w:val="24"/>
        </w:rPr>
      </w:pPr>
    </w:p>
    <w:p w:rsidR="00206E63" w:rsidRPr="00BF0A0A" w:rsidRDefault="00206E63" w:rsidP="00391D3D">
      <w:pPr>
        <w:spacing w:line="440" w:lineRule="exact"/>
        <w:rPr>
          <w:rFonts w:ascii="仿宋" w:eastAsia="仿宋" w:hAnsi="仿宋"/>
          <w:sz w:val="24"/>
        </w:rPr>
      </w:pPr>
    </w:p>
    <w:p w:rsidR="00206E63" w:rsidRDefault="00206E63" w:rsidP="00391D3D">
      <w:pPr>
        <w:spacing w:line="440" w:lineRule="exact"/>
        <w:rPr>
          <w:rFonts w:ascii="仿宋" w:eastAsia="仿宋" w:hAnsi="仿宋"/>
          <w:sz w:val="24"/>
        </w:rPr>
      </w:pPr>
    </w:p>
    <w:p w:rsidR="00206E63" w:rsidRDefault="00206E63" w:rsidP="00391D3D">
      <w:pPr>
        <w:spacing w:line="440" w:lineRule="exact"/>
        <w:rPr>
          <w:rFonts w:ascii="仿宋" w:eastAsia="仿宋" w:hAnsi="仿宋"/>
          <w:sz w:val="24"/>
        </w:rPr>
      </w:pPr>
    </w:p>
    <w:p w:rsidR="00206E63" w:rsidRDefault="00206E63" w:rsidP="00391D3D">
      <w:pPr>
        <w:spacing w:line="440" w:lineRule="exact"/>
        <w:rPr>
          <w:rFonts w:ascii="仿宋" w:eastAsia="仿宋" w:hAnsi="仿宋"/>
          <w:sz w:val="24"/>
        </w:rPr>
      </w:pPr>
    </w:p>
    <w:p w:rsidR="00206E63" w:rsidRDefault="00206E63" w:rsidP="00391D3D">
      <w:pPr>
        <w:spacing w:line="440" w:lineRule="exact"/>
        <w:rPr>
          <w:rFonts w:ascii="仿宋" w:eastAsia="仿宋" w:hAnsi="仿宋"/>
          <w:sz w:val="24"/>
        </w:rPr>
      </w:pPr>
    </w:p>
    <w:p w:rsidR="00206E63" w:rsidRDefault="00206E63" w:rsidP="00391D3D">
      <w:pPr>
        <w:spacing w:line="440" w:lineRule="exact"/>
        <w:rPr>
          <w:rFonts w:ascii="仿宋" w:eastAsia="仿宋" w:hAnsi="仿宋"/>
          <w:sz w:val="24"/>
        </w:rPr>
      </w:pPr>
    </w:p>
    <w:p w:rsidR="00BF0A0A" w:rsidRPr="005A3260" w:rsidRDefault="00BF0A0A" w:rsidP="00BF0A0A">
      <w:pPr>
        <w:widowControl/>
        <w:spacing w:line="215" w:lineRule="atLeast"/>
        <w:jc w:val="left"/>
        <w:rPr>
          <w:rFonts w:ascii="宋体" w:hAnsi="宋体" w:cs="宋体"/>
          <w:bCs/>
          <w:kern w:val="0"/>
          <w:sz w:val="28"/>
          <w:szCs w:val="28"/>
          <w:bdr w:val="single" w:sz="4" w:space="0" w:color="auto"/>
        </w:rPr>
      </w:pPr>
      <w:r w:rsidRPr="005A3260">
        <w:rPr>
          <w:rFonts w:ascii="宋体" w:hAnsi="宋体" w:cs="宋体" w:hint="eastAsia"/>
          <w:bCs/>
          <w:kern w:val="0"/>
          <w:sz w:val="28"/>
          <w:szCs w:val="28"/>
          <w:bdr w:val="single" w:sz="4" w:space="0" w:color="auto"/>
        </w:rPr>
        <w:lastRenderedPageBreak/>
        <w:t>技术信息</w:t>
      </w:r>
    </w:p>
    <w:p w:rsidR="00BF0A0A" w:rsidRPr="003B6EFB" w:rsidRDefault="00BF0A0A" w:rsidP="00BF0A0A">
      <w:pPr>
        <w:widowControl/>
        <w:spacing w:line="215" w:lineRule="atLeast"/>
        <w:jc w:val="center"/>
        <w:rPr>
          <w:rFonts w:ascii="宋体" w:hAnsi="宋体" w:cs="宋体"/>
          <w:b/>
          <w:bCs/>
          <w:kern w:val="0"/>
          <w:sz w:val="28"/>
          <w:szCs w:val="28"/>
        </w:rPr>
      </w:pPr>
      <w:r w:rsidRPr="003B6EFB">
        <w:rPr>
          <w:rFonts w:ascii="宋体" w:hAnsi="宋体" w:cs="宋体"/>
          <w:b/>
          <w:bCs/>
          <w:kern w:val="0"/>
          <w:sz w:val="28"/>
          <w:szCs w:val="28"/>
        </w:rPr>
        <w:t>甲烷绿色转化新方案面世</w:t>
      </w:r>
    </w:p>
    <w:p w:rsidR="00BF0A0A" w:rsidRPr="009638E0" w:rsidRDefault="00BF0A0A" w:rsidP="00BF0A0A">
      <w:pPr>
        <w:widowControl/>
        <w:jc w:val="left"/>
        <w:rPr>
          <w:rFonts w:ascii="宋体" w:hAnsi="宋体" w:cs="宋体"/>
          <w:kern w:val="0"/>
          <w:sz w:val="24"/>
        </w:rPr>
      </w:pPr>
    </w:p>
    <w:p w:rsidR="00BF0A0A" w:rsidRPr="003B6EFB" w:rsidRDefault="00BF0A0A" w:rsidP="00BF0A0A">
      <w:pPr>
        <w:spacing w:line="440" w:lineRule="exact"/>
        <w:rPr>
          <w:rFonts w:ascii="仿宋" w:eastAsia="仿宋" w:hAnsi="仿宋"/>
          <w:sz w:val="24"/>
        </w:rPr>
      </w:pPr>
      <w:r w:rsidRPr="009638E0">
        <w:rPr>
          <w:kern w:val="0"/>
        </w:rPr>
        <w:t xml:space="preserve">　　</w:t>
      </w:r>
      <w:r w:rsidRPr="003B6EFB">
        <w:rPr>
          <w:rFonts w:ascii="仿宋" w:eastAsia="仿宋" w:hAnsi="仿宋"/>
          <w:sz w:val="24"/>
        </w:rPr>
        <w:t xml:space="preserve">上海科技大学左智伟科研团队在光促进甲烷转化这一重要能源化工领域取得突破性进展：他们成功发展了一种廉价、高效的铈基催化剂和醇催化剂的协同催化体系，解决了利用光能在室温下把甲烷一步转化为液态产品的科学难题，为甲烷转化成高附加值的化工产品(例如火箭推进剂燃料)提供了崭新和更加经济、环保的解决方案。同时，对这一高效、可持续的光促进铈催化模式的深入研究和进一步推广应用，将为我国高效利用特有的稀土金属资源提供新的思路和前景。27日，国际顶尖学术期刊《科学》在线发表该成果。 </w:t>
      </w:r>
    </w:p>
    <w:p w:rsidR="00BF0A0A" w:rsidRPr="003B6EFB" w:rsidRDefault="00BF0A0A" w:rsidP="00BF0A0A">
      <w:pPr>
        <w:spacing w:line="440" w:lineRule="exact"/>
        <w:rPr>
          <w:rFonts w:ascii="仿宋" w:eastAsia="仿宋" w:hAnsi="仿宋"/>
          <w:sz w:val="24"/>
        </w:rPr>
      </w:pPr>
      <w:r w:rsidRPr="003B6EFB">
        <w:rPr>
          <w:rFonts w:ascii="仿宋" w:eastAsia="仿宋" w:hAnsi="仿宋"/>
          <w:sz w:val="24"/>
        </w:rPr>
        <w:t xml:space="preserve">　　该课题由上海科技大学物质科学与技术学院左智伟课题组独立完成，4位作者平均年龄不到30岁。</w:t>
      </w:r>
    </w:p>
    <w:p w:rsidR="00BF0A0A" w:rsidRPr="003B6EFB" w:rsidRDefault="00BF0A0A" w:rsidP="00BF0A0A">
      <w:pPr>
        <w:spacing w:line="440" w:lineRule="exact"/>
        <w:rPr>
          <w:rFonts w:ascii="仿宋" w:eastAsia="仿宋" w:hAnsi="仿宋"/>
          <w:sz w:val="24"/>
        </w:rPr>
      </w:pPr>
      <w:r w:rsidRPr="003B6EFB">
        <w:rPr>
          <w:rFonts w:ascii="仿宋" w:eastAsia="仿宋" w:hAnsi="仿宋"/>
          <w:sz w:val="24"/>
        </w:rPr>
        <w:t xml:space="preserve">　　天然气是一种清洁能源和化工原料，随着近年来探明储量和开采量的不断上升，逐渐成为最具经济价值的重要自然资源之一。天然气的直接化学转化，不仅可以实现高附加值利用，还能避免天然气运输所带来的高额费用和污染。天然气中的主要化合物是甲烷，它是有机化学中最难被活化的分子，如何对甲烷进行直接活化，是相关科学研究目前面临的主要挑战。当前的高效催化剂主要是稀有且昂贵的贵金属(铂、钯等)，同时往往需要高温来提供反应活化能，与工业中对规模性和经济性的要求相差甚远。 </w:t>
      </w:r>
    </w:p>
    <w:p w:rsidR="00BF0A0A" w:rsidRPr="003B6EFB" w:rsidRDefault="00BF0A0A" w:rsidP="00BF0A0A">
      <w:pPr>
        <w:spacing w:line="440" w:lineRule="exact"/>
        <w:rPr>
          <w:rFonts w:ascii="仿宋" w:eastAsia="仿宋" w:hAnsi="仿宋"/>
          <w:sz w:val="24"/>
        </w:rPr>
      </w:pPr>
      <w:r w:rsidRPr="003B6EFB">
        <w:rPr>
          <w:rFonts w:ascii="仿宋" w:eastAsia="仿宋" w:hAnsi="仿宋"/>
          <w:sz w:val="24"/>
        </w:rPr>
        <w:t xml:space="preserve">　　我国特有的稀土资源引起了左智伟课题组的强烈兴趣。铈在稀土资源中占比超过50%，价格低廉又具有独特的光物理性质，不过此前在光促有机反应中很少被用作催化剂。左智伟团队通过对其高价态的独特电子结构的分析，大胆选择了配体到金属电子跃迁途径，一个之前未受广泛关注的简称为LMCT的光促跃迁过程，作为研究新型光催化剂的突破点。 </w:t>
      </w:r>
    </w:p>
    <w:p w:rsidR="00BF0A0A" w:rsidRPr="003B6EFB" w:rsidRDefault="00BF0A0A" w:rsidP="00BF0A0A">
      <w:pPr>
        <w:spacing w:line="440" w:lineRule="exact"/>
        <w:rPr>
          <w:rFonts w:ascii="仿宋" w:eastAsia="仿宋" w:hAnsi="仿宋"/>
          <w:sz w:val="24"/>
        </w:rPr>
      </w:pPr>
      <w:r w:rsidRPr="003B6EFB">
        <w:rPr>
          <w:rFonts w:ascii="仿宋" w:eastAsia="仿宋" w:hAnsi="仿宋"/>
          <w:sz w:val="24"/>
        </w:rPr>
        <w:t xml:space="preserve">　　从2015年到2018年，经过2202次尝试和优化，左智伟课题组最终寻找到一个非常廉价、高效的催化剂组合。在极其普通的三氯乙醇的协同作用下，廉价稀土金属铈能发挥出与稀有的贵金属相媲美的甲烷催化效果。他们成功地使用商品化LED光源作为反应能量来源，在室温条件下，顺利实现了高选择性的甲烷到高附加值产物的转化。 廉价实用的铈催化体系已引起工业界关注。2017年底，一家国内制药龙头企业已与上科大签订合作转让协议，中试放大近期取得很大进展，目前已具备百公斤级别生产的条件。</w:t>
      </w:r>
    </w:p>
    <w:p w:rsidR="00206E63" w:rsidRPr="00BF0A0A" w:rsidRDefault="00206E63" w:rsidP="00391D3D">
      <w:pPr>
        <w:spacing w:line="440" w:lineRule="exact"/>
        <w:rPr>
          <w:rFonts w:ascii="仿宋" w:eastAsia="仿宋" w:hAnsi="仿宋"/>
          <w:sz w:val="24"/>
        </w:rPr>
      </w:pPr>
    </w:p>
    <w:sectPr w:rsidR="00206E63" w:rsidRPr="00BF0A0A" w:rsidSect="006C53F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74" w:rsidRDefault="00A10B74" w:rsidP="003453E5">
      <w:r>
        <w:separator/>
      </w:r>
    </w:p>
  </w:endnote>
  <w:endnote w:type="continuationSeparator" w:id="0">
    <w:p w:rsidR="00A10B74" w:rsidRDefault="00A10B74" w:rsidP="003453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18030">
    <w:altName w:val="Arial Unicode MS"/>
    <w:charset w:val="86"/>
    <w:family w:val="modern"/>
    <w:pitch w:val="fixed"/>
    <w:sig w:usb0="00000000" w:usb1="880F3C78" w:usb2="000A005E"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74" w:rsidRDefault="00A10B74" w:rsidP="003453E5">
      <w:r>
        <w:separator/>
      </w:r>
    </w:p>
  </w:footnote>
  <w:footnote w:type="continuationSeparator" w:id="0">
    <w:p w:rsidR="00A10B74" w:rsidRDefault="00A10B74" w:rsidP="003453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3F3"/>
    <w:rsid w:val="000A3C39"/>
    <w:rsid w:val="00206E63"/>
    <w:rsid w:val="002D5D1C"/>
    <w:rsid w:val="002F2ADB"/>
    <w:rsid w:val="003453E5"/>
    <w:rsid w:val="0038189A"/>
    <w:rsid w:val="00391D3D"/>
    <w:rsid w:val="00392F8E"/>
    <w:rsid w:val="00434DDE"/>
    <w:rsid w:val="00460962"/>
    <w:rsid w:val="0054304B"/>
    <w:rsid w:val="005A3260"/>
    <w:rsid w:val="006C53F3"/>
    <w:rsid w:val="00801427"/>
    <w:rsid w:val="008501D2"/>
    <w:rsid w:val="008525A9"/>
    <w:rsid w:val="008F4CE6"/>
    <w:rsid w:val="0094664C"/>
    <w:rsid w:val="009649A0"/>
    <w:rsid w:val="00A10B74"/>
    <w:rsid w:val="00A727A6"/>
    <w:rsid w:val="00A941F4"/>
    <w:rsid w:val="00AA12CC"/>
    <w:rsid w:val="00BD279C"/>
    <w:rsid w:val="00BF0A0A"/>
    <w:rsid w:val="00C071DE"/>
    <w:rsid w:val="00C71952"/>
    <w:rsid w:val="00DC0335"/>
    <w:rsid w:val="00E44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53E5"/>
    <w:rPr>
      <w:rFonts w:ascii="Times New Roman" w:eastAsia="宋体" w:hAnsi="Times New Roman" w:cs="Times New Roman"/>
      <w:sz w:val="18"/>
      <w:szCs w:val="18"/>
    </w:rPr>
  </w:style>
  <w:style w:type="paragraph" w:styleId="a4">
    <w:name w:val="footer"/>
    <w:basedOn w:val="a"/>
    <w:link w:val="Char0"/>
    <w:uiPriority w:val="99"/>
    <w:semiHidden/>
    <w:unhideWhenUsed/>
    <w:rsid w:val="003453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53E5"/>
    <w:rPr>
      <w:rFonts w:ascii="Times New Roman" w:eastAsia="宋体" w:hAnsi="Times New Roman" w:cs="Times New Roman"/>
      <w:sz w:val="18"/>
      <w:szCs w:val="18"/>
    </w:rPr>
  </w:style>
  <w:style w:type="paragraph" w:styleId="a5">
    <w:name w:val="Balloon Text"/>
    <w:basedOn w:val="a"/>
    <w:link w:val="Char1"/>
    <w:uiPriority w:val="99"/>
    <w:semiHidden/>
    <w:unhideWhenUsed/>
    <w:rsid w:val="003453E5"/>
    <w:rPr>
      <w:sz w:val="18"/>
      <w:szCs w:val="18"/>
    </w:rPr>
  </w:style>
  <w:style w:type="character" w:customStyle="1" w:styleId="Char1">
    <w:name w:val="批注框文本 Char"/>
    <w:basedOn w:val="a0"/>
    <w:link w:val="a5"/>
    <w:uiPriority w:val="99"/>
    <w:semiHidden/>
    <w:rsid w:val="003453E5"/>
    <w:rPr>
      <w:rFonts w:ascii="Times New Roman" w:eastAsia="宋体" w:hAnsi="Times New Roman" w:cs="Times New Roman"/>
      <w:sz w:val="18"/>
      <w:szCs w:val="18"/>
    </w:rPr>
  </w:style>
  <w:style w:type="character" w:styleId="a6">
    <w:name w:val="Hyperlink"/>
    <w:basedOn w:val="a0"/>
    <w:uiPriority w:val="99"/>
    <w:unhideWhenUsed/>
    <w:rsid w:val="00C071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ewweb/n1146285/n1146352/n3054355/n3057542/n3057544/c6290977/part/6291010.pdf" TargetMode="External"/><Relationship Id="rId13" Type="http://schemas.openxmlformats.org/officeDocument/2006/relationships/hyperlink" Target="http://www.miit.gov.cn/newweb/n1146295/n1652858/n1652930/n3757016/c6324922/part/6324963.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it.gov.cn/newweb/n1146285/n1146352/n3054355/n3057542/n3057544/c6290977/part/6291009.pdf" TargetMode="External"/><Relationship Id="rId12" Type="http://schemas.openxmlformats.org/officeDocument/2006/relationships/hyperlink" Target="http://www.miit.gov.cn/newweb/n1146290/n4388791/c6317176/part/6319228.wps" TargetMode="External"/><Relationship Id="rId1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www.miit.gov.cn/n1278117/n1648113/c6326469/part/6326518.doc" TargetMode="External"/><Relationship Id="rId1" Type="http://schemas.openxmlformats.org/officeDocument/2006/relationships/styles" Target="styles.xml"/><Relationship Id="rId6" Type="http://schemas.openxmlformats.org/officeDocument/2006/relationships/hyperlink" Target="http://www.miit.gov.cn/newweb/n1146285/n1146352/n3054355/n3057542/n3057544/c6290977/part/6291607.pdf" TargetMode="External"/><Relationship Id="rId11" Type="http://schemas.openxmlformats.org/officeDocument/2006/relationships/hyperlink" Target="http://www.miit.gov.cn/newweb/n1146290/n4388791/c6317176/part/6319227.wps" TargetMode="External"/><Relationship Id="rId5" Type="http://schemas.openxmlformats.org/officeDocument/2006/relationships/endnotes" Target="endnotes.xml"/><Relationship Id="rId15" Type="http://schemas.openxmlformats.org/officeDocument/2006/relationships/hyperlink" Target="http://www.miit.gov.cn/n1278117/n1648113/c6326469/part/6326517.docx" TargetMode="External"/><Relationship Id="rId10" Type="http://schemas.openxmlformats.org/officeDocument/2006/relationships/hyperlink" Target="http://www.miit.gov.cn/newweb/n1146290/n4388791/c6317176/part/6317268.wp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iit.gov.cn/newweb/n1146285/n1146352/n3054355/n3057542/n3057544/c6290977/part/6291011.pdf" TargetMode="External"/><Relationship Id="rId14" Type="http://schemas.openxmlformats.org/officeDocument/2006/relationships/hyperlink" Target="http://www.miit.gov.cn/n1278117/n1648113/c6326469/part/6326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1878</Words>
  <Characters>10710</Characters>
  <Application>Microsoft Office Word</Application>
  <DocSecurity>0</DocSecurity>
  <Lines>89</Lines>
  <Paragraphs>25</Paragraphs>
  <ScaleCrop>false</ScaleCrop>
  <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cp:revision>
  <cp:lastPrinted>2018-08-28T03:03:00Z</cp:lastPrinted>
  <dcterms:created xsi:type="dcterms:W3CDTF">2018-08-28T06:44:00Z</dcterms:created>
  <dcterms:modified xsi:type="dcterms:W3CDTF">2018-09-11T02:13:00Z</dcterms:modified>
</cp:coreProperties>
</file>